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A7C77" w14:textId="456B9224" w:rsidR="000A5C98" w:rsidRPr="00F837FB" w:rsidRDefault="004D1672" w:rsidP="004D1672">
      <w:pPr>
        <w:rPr>
          <w:rFonts w:ascii="Times New Roman" w:hAnsi="Times New Roman" w:cs="Times New Roman"/>
          <w:b/>
          <w:bCs/>
          <w:color w:val="FF0000"/>
          <w:sz w:val="24"/>
          <w:szCs w:val="24"/>
        </w:rPr>
      </w:pPr>
      <w:bookmarkStart w:id="0" w:name="_GoBack"/>
      <w:bookmarkEnd w:id="0"/>
      <w:r w:rsidRPr="00F837FB">
        <w:rPr>
          <w:rFonts w:ascii="Times New Roman" w:hAnsi="Times New Roman" w:cs="Times New Roman"/>
          <w:b/>
          <w:bCs/>
          <w:color w:val="FF0000"/>
          <w:sz w:val="24"/>
          <w:szCs w:val="24"/>
        </w:rPr>
        <w:t>Titolo progetto di ricerca</w:t>
      </w:r>
    </w:p>
    <w:p w14:paraId="4D35254B" w14:textId="602B4847" w:rsidR="004D1672" w:rsidRPr="0078066A" w:rsidRDefault="000A5C98" w:rsidP="004D1672">
      <w:pPr>
        <w:rPr>
          <w:rFonts w:ascii="Times New Roman" w:hAnsi="Times New Roman" w:cs="Times New Roman"/>
          <w:b/>
          <w:bCs/>
          <w:sz w:val="24"/>
          <w:szCs w:val="24"/>
        </w:rPr>
      </w:pPr>
      <w:r w:rsidRPr="0078066A">
        <w:rPr>
          <w:rFonts w:ascii="Times New Roman" w:hAnsi="Times New Roman" w:cs="Times New Roman"/>
          <w:b/>
          <w:bCs/>
          <w:sz w:val="24"/>
          <w:szCs w:val="24"/>
        </w:rPr>
        <w:t>R</w:t>
      </w:r>
      <w:r w:rsidR="00F43B33" w:rsidRPr="0078066A">
        <w:rPr>
          <w:rFonts w:ascii="Times New Roman" w:hAnsi="Times New Roman" w:cs="Times New Roman"/>
          <w:b/>
          <w:bCs/>
          <w:sz w:val="24"/>
          <w:szCs w:val="24"/>
        </w:rPr>
        <w:t xml:space="preserve">icerca-azione in percorsi di </w:t>
      </w:r>
      <w:r w:rsidR="0030240F" w:rsidRPr="0078066A">
        <w:rPr>
          <w:rFonts w:ascii="Times New Roman" w:hAnsi="Times New Roman" w:cs="Times New Roman"/>
          <w:b/>
          <w:bCs/>
          <w:sz w:val="24"/>
          <w:szCs w:val="24"/>
        </w:rPr>
        <w:t>apprendimento trasformativo interculturali</w:t>
      </w:r>
      <w:r w:rsidR="001B109D" w:rsidRPr="0078066A">
        <w:rPr>
          <w:rFonts w:ascii="Times New Roman" w:hAnsi="Times New Roman" w:cs="Times New Roman"/>
          <w:b/>
          <w:bCs/>
          <w:sz w:val="24"/>
          <w:szCs w:val="24"/>
        </w:rPr>
        <w:t xml:space="preserve"> per migranti </w:t>
      </w:r>
      <w:r w:rsidR="00715EC8">
        <w:rPr>
          <w:rFonts w:ascii="Times New Roman" w:hAnsi="Times New Roman" w:cs="Times New Roman"/>
          <w:b/>
          <w:bCs/>
          <w:sz w:val="24"/>
          <w:szCs w:val="24"/>
        </w:rPr>
        <w:t>e formatori</w:t>
      </w:r>
    </w:p>
    <w:p w14:paraId="055D6F4D" w14:textId="77777777" w:rsidR="000A5C98" w:rsidRPr="0078066A" w:rsidRDefault="000A5C98" w:rsidP="004D1672">
      <w:pPr>
        <w:rPr>
          <w:rFonts w:ascii="Times New Roman" w:hAnsi="Times New Roman" w:cs="Times New Roman"/>
          <w:b/>
          <w:bCs/>
        </w:rPr>
      </w:pPr>
    </w:p>
    <w:p w14:paraId="27A87A7C" w14:textId="584A295A" w:rsidR="002A58CB" w:rsidRPr="00A80138" w:rsidRDefault="004D1672" w:rsidP="000A5C98">
      <w:pPr>
        <w:pStyle w:val="Paragrafoelenco"/>
        <w:spacing w:line="360" w:lineRule="auto"/>
        <w:ind w:left="0"/>
        <w:jc w:val="both"/>
        <w:rPr>
          <w:rFonts w:ascii="Times New Roman" w:hAnsi="Times New Roman" w:cs="Times New Roman"/>
          <w:b/>
          <w:bCs/>
          <w:color w:val="FF0000"/>
          <w:sz w:val="24"/>
          <w:szCs w:val="24"/>
        </w:rPr>
      </w:pPr>
      <w:r w:rsidRPr="00A80138">
        <w:rPr>
          <w:rFonts w:ascii="Times New Roman" w:hAnsi="Times New Roman" w:cs="Times New Roman"/>
          <w:b/>
          <w:bCs/>
          <w:i/>
          <w:iCs/>
          <w:color w:val="FF0000"/>
          <w:sz w:val="24"/>
          <w:szCs w:val="24"/>
        </w:rPr>
        <w:t xml:space="preserve">Framework </w:t>
      </w:r>
      <w:r w:rsidRPr="00A80138">
        <w:rPr>
          <w:rFonts w:ascii="Times New Roman" w:hAnsi="Times New Roman" w:cs="Times New Roman"/>
          <w:b/>
          <w:bCs/>
          <w:color w:val="FF0000"/>
          <w:sz w:val="24"/>
          <w:szCs w:val="24"/>
        </w:rPr>
        <w:t>teorico e stato dell’arte</w:t>
      </w:r>
    </w:p>
    <w:p w14:paraId="2510F7CD" w14:textId="5E9F20BA" w:rsidR="002A58CB" w:rsidRDefault="002A58CB" w:rsidP="002A58CB">
      <w:pPr>
        <w:pStyle w:val="Standard"/>
        <w:spacing w:line="360" w:lineRule="auto"/>
        <w:jc w:val="both"/>
      </w:pPr>
      <w:r>
        <w:rPr>
          <w:sz w:val="23"/>
          <w:szCs w:val="23"/>
        </w:rPr>
        <w:t>Il fenomeno migratorio contemporaneo interroga nel suo complesso le società globali,</w:t>
      </w:r>
      <w:r w:rsidR="002672AF">
        <w:rPr>
          <w:sz w:val="23"/>
          <w:szCs w:val="23"/>
        </w:rPr>
        <w:t xml:space="preserve"> richiamando</w:t>
      </w:r>
      <w:r w:rsidR="00DC036A">
        <w:rPr>
          <w:sz w:val="23"/>
          <w:szCs w:val="23"/>
        </w:rPr>
        <w:t>ne</w:t>
      </w:r>
      <w:r w:rsidR="002672AF">
        <w:rPr>
          <w:sz w:val="23"/>
          <w:szCs w:val="23"/>
        </w:rPr>
        <w:t xml:space="preserve"> l’impegno</w:t>
      </w:r>
      <w:r>
        <w:rPr>
          <w:sz w:val="23"/>
          <w:szCs w:val="23"/>
        </w:rPr>
        <w:t xml:space="preserve"> </w:t>
      </w:r>
      <w:r w:rsidR="00DC036A">
        <w:rPr>
          <w:sz w:val="23"/>
          <w:szCs w:val="23"/>
        </w:rPr>
        <w:t xml:space="preserve">– </w:t>
      </w:r>
      <w:r>
        <w:rPr>
          <w:sz w:val="23"/>
          <w:szCs w:val="23"/>
        </w:rPr>
        <w:t>nei diversi ambiti</w:t>
      </w:r>
      <w:r w:rsidR="00917065">
        <w:rPr>
          <w:sz w:val="23"/>
          <w:szCs w:val="23"/>
        </w:rPr>
        <w:t xml:space="preserve"> </w:t>
      </w:r>
      <w:r>
        <w:rPr>
          <w:sz w:val="23"/>
          <w:szCs w:val="23"/>
        </w:rPr>
        <w:t>politici, sociali, culturali, educativi</w:t>
      </w:r>
      <w:r w:rsidR="00917065">
        <w:rPr>
          <w:sz w:val="23"/>
          <w:szCs w:val="23"/>
        </w:rPr>
        <w:t xml:space="preserve"> </w:t>
      </w:r>
      <w:r w:rsidR="003766DB">
        <w:rPr>
          <w:sz w:val="23"/>
          <w:szCs w:val="23"/>
        </w:rPr>
        <w:t>– a</w:t>
      </w:r>
      <w:r>
        <w:rPr>
          <w:sz w:val="23"/>
          <w:szCs w:val="23"/>
        </w:rPr>
        <w:t xml:space="preserve"> rispondere in modo coeso e strutturato alle istanze volte all’accoglienza e inclusione dei migranti. </w:t>
      </w:r>
      <w:r w:rsidR="00917065">
        <w:t xml:space="preserve">Per ciò che concerne la ricerca </w:t>
      </w:r>
      <w:r w:rsidR="00DC036A">
        <w:t>pedagogica</w:t>
      </w:r>
      <w:r w:rsidR="00917065">
        <w:t xml:space="preserve">, si rileva l’obiettivo </w:t>
      </w:r>
      <w:r w:rsidR="003766DB">
        <w:t>macro</w:t>
      </w:r>
      <w:r w:rsidR="00917065">
        <w:t xml:space="preserve"> di</w:t>
      </w:r>
      <w:r w:rsidR="00BA2856">
        <w:t xml:space="preserve"> una ridefinizione dei compiti e della portata del lavoro educativo e sociale</w:t>
      </w:r>
      <w:r w:rsidR="00C13887">
        <w:t xml:space="preserve"> in ottica interculturale</w:t>
      </w:r>
      <w:r w:rsidR="00BA2856">
        <w:t xml:space="preserve">. La letteratura nel campo della pedagogia sociale e interculturale ha </w:t>
      </w:r>
      <w:r w:rsidR="00DC036A">
        <w:t>rilevato</w:t>
      </w:r>
      <w:r w:rsidR="00BA2856">
        <w:t xml:space="preserve"> </w:t>
      </w:r>
      <w:r w:rsidR="00D80A41">
        <w:t>alcuni elementi ritenuti fondamentali</w:t>
      </w:r>
      <w:r w:rsidR="00DC036A">
        <w:t xml:space="preserve"> per costruire una professionalità educativa in grado di affrontare le sfide della società contemporanea</w:t>
      </w:r>
      <w:r w:rsidR="00D80A41">
        <w:t>, come</w:t>
      </w:r>
      <w:r w:rsidR="00BA2856">
        <w:t xml:space="preserve"> la promozione della riflessività, dell’empowerment</w:t>
      </w:r>
      <w:r w:rsidR="00D80A41">
        <w:t xml:space="preserve"> e lo sviluppo</w:t>
      </w:r>
      <w:r w:rsidR="00C157EF">
        <w:t xml:space="preserve"> di competenze pedagogiche</w:t>
      </w:r>
      <w:r w:rsidR="00BA2856">
        <w:t xml:space="preserve"> (Bertin &amp; Contini, 2004; Catarci, 2011; Fiorucci</w:t>
      </w:r>
      <w:r w:rsidR="00412958">
        <w:t>,</w:t>
      </w:r>
      <w:r w:rsidR="00BA2856">
        <w:t xml:space="preserve"> 2011; Catarci &amp; Fiorucci, 2015; Burgio, 2015; Tarozzi, 2015; Tolomelli, 2015). </w:t>
      </w:r>
    </w:p>
    <w:p w14:paraId="6C9A06B8" w14:textId="488D49BA" w:rsidR="00BA2856" w:rsidRDefault="00991A52" w:rsidP="00A80138">
      <w:pPr>
        <w:pStyle w:val="Standard"/>
        <w:spacing w:line="360" w:lineRule="auto"/>
        <w:jc w:val="both"/>
      </w:pPr>
      <w:r>
        <w:t>Inoltre, s</w:t>
      </w:r>
      <w:r w:rsidR="00BA2856">
        <w:t>econdo gli obiettivi dell'Unione Europea (</w:t>
      </w:r>
      <w:r w:rsidR="0046499B">
        <w:t>come</w:t>
      </w:r>
      <w:r w:rsidR="00BA2856">
        <w:t xml:space="preserve"> l’</w:t>
      </w:r>
      <w:r w:rsidR="00BA2856" w:rsidRPr="00BA2856">
        <w:rPr>
          <w:rFonts w:cs="Times New Roman"/>
          <w:i/>
          <w:iCs/>
          <w:shd w:val="clear" w:color="auto" w:fill="FFFFFF"/>
        </w:rPr>
        <w:t>Intercultural Cities Programme</w:t>
      </w:r>
      <w:r w:rsidR="00BA2856" w:rsidRPr="00BA2856">
        <w:rPr>
          <w:rFonts w:cs="Times New Roman"/>
          <w:shd w:val="clear" w:color="auto" w:fill="FFFFFF"/>
        </w:rPr>
        <w:t xml:space="preserve"> dire</w:t>
      </w:r>
      <w:r w:rsidR="00BA2856">
        <w:rPr>
          <w:rFonts w:cs="Times New Roman"/>
          <w:shd w:val="clear" w:color="auto" w:fill="FFFFFF"/>
        </w:rPr>
        <w:t>tto dal</w:t>
      </w:r>
      <w:r w:rsidR="00BA2856" w:rsidRPr="00BA2856">
        <w:rPr>
          <w:rFonts w:cs="Times New Roman"/>
          <w:shd w:val="clear" w:color="auto" w:fill="FFFFFF"/>
        </w:rPr>
        <w:t xml:space="preserve"> </w:t>
      </w:r>
      <w:r w:rsidR="00BA2856">
        <w:rPr>
          <w:rFonts w:cs="Times New Roman"/>
          <w:shd w:val="clear" w:color="auto" w:fill="FFFFFF"/>
        </w:rPr>
        <w:t>Consiglio d’Europa</w:t>
      </w:r>
      <w:r w:rsidR="006F37DB">
        <w:rPr>
          <w:rFonts w:cs="Times New Roman"/>
          <w:shd w:val="clear" w:color="auto" w:fill="FFFFFF"/>
        </w:rPr>
        <w:t>, 2014</w:t>
      </w:r>
      <w:r w:rsidR="00BA2856">
        <w:rPr>
          <w:rFonts w:cs="Times New Roman"/>
          <w:shd w:val="clear" w:color="auto" w:fill="FFFFFF"/>
        </w:rPr>
        <w:t>)</w:t>
      </w:r>
      <w:r w:rsidR="00BA2856">
        <w:t>, l'UNESCO (2013) e la letteratura di riferimento (</w:t>
      </w:r>
      <w:r w:rsidR="00917065">
        <w:t xml:space="preserve">tra gli altri </w:t>
      </w:r>
      <w:r w:rsidR="00BA2856">
        <w:t>Deardorff, 2009; Reggio &amp; Santerini, 2014; Santerini</w:t>
      </w:r>
      <w:r w:rsidR="00412958">
        <w:t>,</w:t>
      </w:r>
      <w:r w:rsidR="00BA2856">
        <w:t xml:space="preserve"> 2017</w:t>
      </w:r>
      <w:r w:rsidR="00917065">
        <w:t>; Portera, 2013</w:t>
      </w:r>
      <w:r w:rsidR="00DF1B5D">
        <w:t>; Portera e Milani, 2019</w:t>
      </w:r>
      <w:r w:rsidR="00BA2856">
        <w:t>) l'acquisizione d</w:t>
      </w:r>
      <w:r w:rsidR="008E6B91">
        <w:t xml:space="preserve">i </w:t>
      </w:r>
      <w:r w:rsidR="00BA2856">
        <w:t xml:space="preserve">competenze interculturali </w:t>
      </w:r>
      <w:r w:rsidR="00917065">
        <w:t>risulta determinant</w:t>
      </w:r>
      <w:r w:rsidR="003766DB">
        <w:t>e</w:t>
      </w:r>
      <w:r w:rsidR="00BA2856">
        <w:t xml:space="preserve"> per </w:t>
      </w:r>
      <w:r w:rsidR="003766DB">
        <w:t>nutrire relazioni con persone culturalmente e linguisticamente differenti</w:t>
      </w:r>
      <w:r w:rsidR="00BA2856">
        <w:t xml:space="preserve"> nella moderna complessità del nostro mondo eterogeneo</w:t>
      </w:r>
      <w:r w:rsidR="003766DB">
        <w:t xml:space="preserve"> (Portera</w:t>
      </w:r>
      <w:r w:rsidR="00EA2894">
        <w:t xml:space="preserve"> &amp; Grant</w:t>
      </w:r>
      <w:r w:rsidR="003766DB">
        <w:t>, 2017)</w:t>
      </w:r>
      <w:r w:rsidR="00BA2856">
        <w:t>.</w:t>
      </w:r>
    </w:p>
    <w:p w14:paraId="6689F82C" w14:textId="6B69CBBB" w:rsidR="004E08CB" w:rsidRPr="0046499B" w:rsidRDefault="002A58CB" w:rsidP="00B73CE4">
      <w:pPr>
        <w:pStyle w:val="Standard"/>
        <w:spacing w:line="360" w:lineRule="auto"/>
        <w:jc w:val="both"/>
        <w:rPr>
          <w:rFonts w:cs="Times New Roman"/>
        </w:rPr>
      </w:pPr>
      <w:r w:rsidRPr="0046499B">
        <w:rPr>
          <w:rFonts w:cs="Times New Roman"/>
        </w:rPr>
        <w:t>La promozione di competenze</w:t>
      </w:r>
      <w:r w:rsidR="00064C44" w:rsidRPr="0046499B">
        <w:rPr>
          <w:rFonts w:cs="Times New Roman"/>
        </w:rPr>
        <w:t xml:space="preserve"> comunicative,</w:t>
      </w:r>
      <w:r w:rsidRPr="0046499B">
        <w:rPr>
          <w:rFonts w:cs="Times New Roman"/>
        </w:rPr>
        <w:t xml:space="preserve"> di cura</w:t>
      </w:r>
      <w:r w:rsidR="00715EC8" w:rsidRPr="0046499B">
        <w:rPr>
          <w:rFonts w:cs="Times New Roman"/>
        </w:rPr>
        <w:t>, sociali</w:t>
      </w:r>
      <w:r w:rsidRPr="0046499B">
        <w:rPr>
          <w:rFonts w:cs="Times New Roman"/>
        </w:rPr>
        <w:t xml:space="preserve"> </w:t>
      </w:r>
      <w:r w:rsidR="00991A52" w:rsidRPr="0046499B">
        <w:rPr>
          <w:rFonts w:cs="Times New Roman"/>
        </w:rPr>
        <w:t>(Mortari, 2017</w:t>
      </w:r>
      <w:r w:rsidR="0078066A" w:rsidRPr="0046499B">
        <w:rPr>
          <w:rFonts w:cs="Times New Roman"/>
        </w:rPr>
        <w:t xml:space="preserve">) e pedagogiche (Milani, 2017; Tolomelli, 2019) </w:t>
      </w:r>
      <w:r w:rsidRPr="0046499B">
        <w:rPr>
          <w:rFonts w:cs="Times New Roman"/>
        </w:rPr>
        <w:t xml:space="preserve">attraverso un approccio interculturale (Cohen-Emerique, 1993; Abdallah Pretceille, 1983) </w:t>
      </w:r>
      <w:r w:rsidR="007471A6" w:rsidRPr="0046499B">
        <w:rPr>
          <w:rFonts w:cs="Times New Roman"/>
        </w:rPr>
        <w:t>necessita di essere</w:t>
      </w:r>
      <w:r w:rsidRPr="0046499B">
        <w:rPr>
          <w:rFonts w:cs="Times New Roman"/>
        </w:rPr>
        <w:t xml:space="preserve"> riconsiderata come priorità nell’operato degli educatori e de</w:t>
      </w:r>
      <w:r w:rsidR="00942A6C" w:rsidRPr="0046499B">
        <w:rPr>
          <w:rFonts w:cs="Times New Roman"/>
        </w:rPr>
        <w:t>i formatori</w:t>
      </w:r>
      <w:r w:rsidRPr="0046499B">
        <w:rPr>
          <w:rFonts w:cs="Times New Roman"/>
        </w:rPr>
        <w:t xml:space="preserve"> che lavorano nei servizi dedicati all’accoglienza dei migranti, figure “ponte” nella co-costruzione con il migrante di percorsi e progetti realmente inclusivi.</w:t>
      </w:r>
      <w:r w:rsidR="0046499B">
        <w:rPr>
          <w:rFonts w:cs="Times New Roman"/>
        </w:rPr>
        <w:t xml:space="preserve"> Si rileva in questi termini come </w:t>
      </w:r>
      <w:r w:rsidR="0046499B" w:rsidRPr="0046499B">
        <w:t>g</w:t>
      </w:r>
      <w:r w:rsidR="004E08CB" w:rsidRPr="0046499B">
        <w:t xml:space="preserve">li </w:t>
      </w:r>
      <w:r w:rsidR="00B73CE4" w:rsidRPr="0046499B">
        <w:t>attori sociali</w:t>
      </w:r>
      <w:r w:rsidR="004E08CB" w:rsidRPr="0046499B">
        <w:t xml:space="preserve"> che lavorano quotidianamente nei servizi dedicati ai migranti </w:t>
      </w:r>
      <w:r w:rsidR="0046499B" w:rsidRPr="0046499B">
        <w:t>abbiano</w:t>
      </w:r>
      <w:r w:rsidR="004E08CB" w:rsidRPr="0046499B">
        <w:t xml:space="preserve"> sempre più bisogno di un'identità professionale che caratterizzi le loro azioni con un approccio multidisciplinare.</w:t>
      </w:r>
    </w:p>
    <w:p w14:paraId="48EB3C88" w14:textId="2D49A5CA" w:rsidR="00B41916" w:rsidRDefault="00B73CE4" w:rsidP="0046499B">
      <w:pPr>
        <w:pStyle w:val="Default"/>
        <w:spacing w:line="360" w:lineRule="auto"/>
        <w:jc w:val="both"/>
      </w:pPr>
      <w:r w:rsidRPr="0046499B">
        <w:t>I</w:t>
      </w:r>
      <w:r w:rsidR="004E08CB" w:rsidRPr="0046499B">
        <w:t xml:space="preserve"> soggetti migranti </w:t>
      </w:r>
      <w:r w:rsidR="0046499B">
        <w:t>risultano</w:t>
      </w:r>
      <w:r w:rsidR="004E08CB" w:rsidRPr="0046499B">
        <w:t xml:space="preserve"> doppiamente colpiti dalla falla di un sistema che pone barriere alla presa in carico del soggetto nella sua complessità, troppo spesso assumendo </w:t>
      </w:r>
      <w:r w:rsidRPr="0046499B">
        <w:t xml:space="preserve">politiche </w:t>
      </w:r>
      <w:r w:rsidR="0046499B" w:rsidRPr="0046499B">
        <w:t xml:space="preserve">frammentate </w:t>
      </w:r>
      <w:r w:rsidRPr="0046499B">
        <w:t xml:space="preserve">e </w:t>
      </w:r>
      <w:r w:rsidR="004E08CB" w:rsidRPr="0046499B">
        <w:t xml:space="preserve">pratiche assistenziali che creano cortocircuiti e aumentano fortemente il divario sociale e l’emersione della condizione di marginalità (Ambrosini &amp; Marchetti, 2008; Marchetti, </w:t>
      </w:r>
      <w:r w:rsidR="004E08CB" w:rsidRPr="0046499B">
        <w:lastRenderedPageBreak/>
        <w:t xml:space="preserve">2014). </w:t>
      </w:r>
      <w:r w:rsidR="00412958" w:rsidRPr="00A80138">
        <w:rPr>
          <w:color w:val="000000" w:themeColor="text1"/>
        </w:rPr>
        <w:t>In accordo con l</w:t>
      </w:r>
      <w:r w:rsidR="00CB429E" w:rsidRPr="00A80138">
        <w:rPr>
          <w:color w:val="000000" w:themeColor="text1"/>
        </w:rPr>
        <w:t xml:space="preserve">’Agenda Europea </w:t>
      </w:r>
      <w:r w:rsidR="0091669E" w:rsidRPr="00A80138">
        <w:rPr>
          <w:color w:val="000000" w:themeColor="text1"/>
        </w:rPr>
        <w:t xml:space="preserve">sulle migrazioni, la Commissione Europea nel 2016 ha presentato il </w:t>
      </w:r>
      <w:r w:rsidR="0091669E" w:rsidRPr="00A80138">
        <w:rPr>
          <w:color w:val="000000" w:themeColor="text1"/>
          <w:shd w:val="clear" w:color="auto" w:fill="FFFFFF"/>
        </w:rPr>
        <w:t>Piano d’azione per sostenere gli Stati membri nel processo di integrazione di cittadini di Paesi Terzi (</w:t>
      </w:r>
      <w:r w:rsidR="0091669E" w:rsidRPr="00A80138">
        <w:rPr>
          <w:rStyle w:val="Enfasicorsivo"/>
          <w:color w:val="000000" w:themeColor="text1"/>
          <w:shd w:val="clear" w:color="auto" w:fill="FFFFFF"/>
        </w:rPr>
        <w:t>Action Plan on the integration of third country nationals</w:t>
      </w:r>
      <w:r w:rsidR="0091669E" w:rsidRPr="00A80138">
        <w:rPr>
          <w:color w:val="000000" w:themeColor="text1"/>
          <w:shd w:val="clear" w:color="auto" w:fill="FFFFFF"/>
        </w:rPr>
        <w:t>)</w:t>
      </w:r>
      <w:r w:rsidR="0091669E" w:rsidRPr="00A80138">
        <w:rPr>
          <w:color w:val="000000" w:themeColor="text1"/>
        </w:rPr>
        <w:t>, dove u</w:t>
      </w:r>
      <w:r w:rsidR="00064C44" w:rsidRPr="00A80138">
        <w:rPr>
          <w:color w:val="000000" w:themeColor="text1"/>
        </w:rPr>
        <w:t>no dei fattori determinanti</w:t>
      </w:r>
      <w:r w:rsidR="00FA3EA0" w:rsidRPr="00A80138">
        <w:rPr>
          <w:color w:val="000000" w:themeColor="text1"/>
        </w:rPr>
        <w:t xml:space="preserve"> del </w:t>
      </w:r>
      <w:r w:rsidR="00FA3EA0">
        <w:t xml:space="preserve">processo d'inclusione del migrante </w:t>
      </w:r>
      <w:r w:rsidR="00064C44">
        <w:t>risulta essere la</w:t>
      </w:r>
      <w:r w:rsidR="00FA3EA0">
        <w:t xml:space="preserve"> conoscenza della lingua del paese d'accoglienza</w:t>
      </w:r>
      <w:r w:rsidR="00064C44">
        <w:t>, definita</w:t>
      </w:r>
      <w:r w:rsidR="00FA3EA0">
        <w:t xml:space="preserve"> seconda lingua (L2) appresa dopo la lingua madre nel paese in cui è lingua ufficiale (Diadori, Palermo, Troncarelli, 2009).</w:t>
      </w:r>
      <w:r w:rsidR="00991A52">
        <w:t xml:space="preserve"> Sviluppi recenti nel campo di studi della glottodidattica, trovano nella “educazione linguistica interculturale” i legami che intercorrono tra apprendimento linguistico e dimensione identitaria dei soggetti (Borghetti, 2016).</w:t>
      </w:r>
      <w:r w:rsidR="000A5C98">
        <w:t xml:space="preserve"> Fondamentale, in questa prospettiva, è il ruolo che il linguaggio assume nei processi di ricostruzione identitaria dei soggetti in formazione a cui si riconosce non tanto la capacità di adattamento ma quella di trasformazione (</w:t>
      </w:r>
      <w:r w:rsidR="00B77172">
        <w:t xml:space="preserve">Mezirow, </w:t>
      </w:r>
      <w:r w:rsidR="006A0FE4">
        <w:t>19</w:t>
      </w:r>
      <w:r w:rsidR="00CB2B47">
        <w:t>97</w:t>
      </w:r>
      <w:r w:rsidR="00B77172">
        <w:t>; 20</w:t>
      </w:r>
      <w:r w:rsidR="00CB2B47">
        <w:t>00</w:t>
      </w:r>
      <w:r w:rsidR="000A5C98">
        <w:t>).</w:t>
      </w:r>
      <w:r w:rsidR="00991A52">
        <w:t xml:space="preserve"> </w:t>
      </w:r>
      <w:r w:rsidR="00B41916">
        <w:t>L'educazione linguistica interculturale vede come meta da perseguire tramite l'insegnamento di una lingua lo sviluppo della competenza comunicativa interculturale (CCI) ovvero quel fattore che consente di aprirsi alle differenze, di mediare tra membri di gruppi sociali diversi e di mettere in discussione le presupposizioni e ciò che viene dato per scontato nel proprio gruppo e ambiente culturale (Byram, 19</w:t>
      </w:r>
      <w:r w:rsidR="00CB2B47">
        <w:t>89</w:t>
      </w:r>
      <w:r w:rsidR="00B41916">
        <w:t>; Borghetti, 2018; Portera, 2019).</w:t>
      </w:r>
    </w:p>
    <w:p w14:paraId="4EB397E9" w14:textId="372DF957" w:rsidR="00FA3EA0" w:rsidRDefault="00991A52" w:rsidP="0078066A">
      <w:pPr>
        <w:pStyle w:val="Standard"/>
        <w:spacing w:line="360" w:lineRule="auto"/>
        <w:jc w:val="both"/>
      </w:pPr>
      <w:r>
        <w:t xml:space="preserve">Gli elementi di novità che scaturiscono da questo filone di indagine </w:t>
      </w:r>
      <w:r w:rsidR="00DE3A4F">
        <w:t xml:space="preserve">derivano dal dialogo instaurato con </w:t>
      </w:r>
      <w:r w:rsidR="00350845">
        <w:t xml:space="preserve">la pedagogia critica </w:t>
      </w:r>
      <w:r w:rsidR="005571B7">
        <w:t>(</w:t>
      </w:r>
      <w:r w:rsidR="004469DC">
        <w:t xml:space="preserve">Freire, 1973; </w:t>
      </w:r>
      <w:r w:rsidR="007471A6">
        <w:t>Gir</w:t>
      </w:r>
      <w:r w:rsidR="004469DC">
        <w:t>o</w:t>
      </w:r>
      <w:r w:rsidR="007471A6">
        <w:t xml:space="preserve">ux, </w:t>
      </w:r>
      <w:r w:rsidR="004469DC">
        <w:t>1983</w:t>
      </w:r>
      <w:r w:rsidR="005571B7">
        <w:t>)</w:t>
      </w:r>
      <w:r w:rsidR="0078066A">
        <w:t xml:space="preserve">. </w:t>
      </w:r>
      <w:r w:rsidR="00FA3EA0">
        <w:t>La pedagogia</w:t>
      </w:r>
      <w:r w:rsidR="0078066A">
        <w:t>,</w:t>
      </w:r>
      <w:r w:rsidR="00FA3EA0">
        <w:t xml:space="preserve"> in questa occasione</w:t>
      </w:r>
      <w:r w:rsidR="0078066A">
        <w:t>,</w:t>
      </w:r>
      <w:r w:rsidR="00FA3EA0">
        <w:t xml:space="preserve"> ha offerto alla glottodidattica l'opportunità di produrre una riflessione più profonda </w:t>
      </w:r>
      <w:r w:rsidR="0008002A">
        <w:t xml:space="preserve">e determinante </w:t>
      </w:r>
      <w:r w:rsidR="00FA3EA0">
        <w:t xml:space="preserve">sulle finalità educative </w:t>
      </w:r>
      <w:r w:rsidR="005571B7">
        <w:t xml:space="preserve">interculturali </w:t>
      </w:r>
      <w:r w:rsidR="00FA3EA0">
        <w:t>dell'</w:t>
      </w:r>
      <w:r w:rsidR="0008002A">
        <w:t>apprendimento</w:t>
      </w:r>
      <w:r w:rsidR="00FA3EA0">
        <w:t xml:space="preserve"> linguistico</w:t>
      </w:r>
      <w:r w:rsidR="005571B7">
        <w:t xml:space="preserve">, come anche sostenuto da diversi </w:t>
      </w:r>
      <w:r w:rsidR="00FA3EA0">
        <w:t>studi multidisciplinari (Norton</w:t>
      </w:r>
      <w:r w:rsidR="008E6B91">
        <w:t xml:space="preserve"> &amp;</w:t>
      </w:r>
      <w:r w:rsidR="00FA3EA0">
        <w:t xml:space="preserve"> Toohey, 2011; Norton, 1995; Barkhuizen</w:t>
      </w:r>
      <w:r w:rsidR="00DE3A4F">
        <w:t xml:space="preserve"> et al.</w:t>
      </w:r>
      <w:r w:rsidR="00FA3EA0">
        <w:t>, 2012)</w:t>
      </w:r>
      <w:r w:rsidR="005571B7">
        <w:t>.</w:t>
      </w:r>
      <w:r w:rsidR="0008002A">
        <w:t xml:space="preserve"> </w:t>
      </w:r>
      <w:r w:rsidR="00B41916">
        <w:t xml:space="preserve">Nel complesso, l’apprendimento linguistico ha la finalità di formare gli individui </w:t>
      </w:r>
      <w:r w:rsidR="00CB2B47">
        <w:t>nello</w:t>
      </w:r>
      <w:r w:rsidR="00B41916">
        <w:t xml:space="preserve"> sviluppare un pensiero critico</w:t>
      </w:r>
      <w:r w:rsidR="00CC61FA">
        <w:t xml:space="preserve">, necessario ad incidere verso una probelmatizzazione della realtà, </w:t>
      </w:r>
      <w:r w:rsidR="00B41916">
        <w:t xml:space="preserve">sul loro senso di appartenenza </w:t>
      </w:r>
      <w:r w:rsidR="00515E69">
        <w:t>e di cittadinanza in un determinato Paese (Martin &amp; Feng,</w:t>
      </w:r>
      <w:r w:rsidR="00003453">
        <w:t xml:space="preserve"> 2006</w:t>
      </w:r>
      <w:r w:rsidR="00515E69">
        <w:t xml:space="preserve">) </w:t>
      </w:r>
      <w:r w:rsidR="00CC61FA">
        <w:t xml:space="preserve">e </w:t>
      </w:r>
      <w:r w:rsidR="00515E69">
        <w:t>contribu</w:t>
      </w:r>
      <w:r w:rsidR="00CC61FA">
        <w:t>ire</w:t>
      </w:r>
      <w:r w:rsidR="00515E69">
        <w:t xml:space="preserve"> alla loro partecipazione attiva e consapevole, verso la costru</w:t>
      </w:r>
      <w:r w:rsidR="00CC61FA">
        <w:t>zione di</w:t>
      </w:r>
      <w:r w:rsidR="00515E69">
        <w:t xml:space="preserve"> una società realmente democratica (Dewey, 1916).</w:t>
      </w:r>
    </w:p>
    <w:p w14:paraId="7ACDA079" w14:textId="08A6C89B" w:rsidR="00003453" w:rsidRDefault="00003453" w:rsidP="0078066A">
      <w:pPr>
        <w:pStyle w:val="Standard"/>
        <w:spacing w:line="360" w:lineRule="auto"/>
        <w:jc w:val="both"/>
      </w:pPr>
      <w:r>
        <w:t>L’apprendimento della L2 si configura quindi come parte imprescindibile di un percorso di inclusione più complesso, atto al superamento della condizione di disordine esistenziale che il soggetto migrante vive</w:t>
      </w:r>
      <w:r w:rsidR="0099124A">
        <w:t xml:space="preserve"> dall’arrivo nella società di accoglienza. </w:t>
      </w:r>
    </w:p>
    <w:p w14:paraId="016A9F3B" w14:textId="17BDC50C" w:rsidR="0099124A" w:rsidRDefault="0099124A" w:rsidP="0078066A">
      <w:pPr>
        <w:pStyle w:val="Standard"/>
        <w:spacing w:line="360" w:lineRule="auto"/>
        <w:jc w:val="both"/>
      </w:pPr>
      <w:r>
        <w:t>Per sviluppare processi di inclusione in contesti educativi caratterizzati da particolari condizioni di vulnerabilità ed eterogeneità</w:t>
      </w:r>
      <w:r w:rsidR="007E4169">
        <w:t xml:space="preserve"> (</w:t>
      </w:r>
      <w:r>
        <w:t>Zoletto,</w:t>
      </w:r>
      <w:r w:rsidR="007E4169">
        <w:t xml:space="preserve"> 2012</w:t>
      </w:r>
      <w:r>
        <w:t xml:space="preserve">), l’intervento </w:t>
      </w:r>
      <w:r w:rsidR="0046499B">
        <w:t>formativo</w:t>
      </w:r>
      <w:r>
        <w:t xml:space="preserve"> necessita di essere valutato attentamente e richiede l’applicazione di metodologie e strategie di insegnamento flessibili e rispondenti ai bisogni specifici di ogni apprendente, al fine di attivare quel processo in cui riflessione e azione permettono di individuare nuovi possibili scenari di progettazione </w:t>
      </w:r>
      <w:r>
        <w:lastRenderedPageBreak/>
        <w:t>(</w:t>
      </w:r>
      <w:r w:rsidR="00352FD5">
        <w:t xml:space="preserve">Borri, Minuz et al, 2014; </w:t>
      </w:r>
      <w:r>
        <w:t>S</w:t>
      </w:r>
      <w:r w:rsidR="00352FD5">
        <w:t>trongoli, 2019).</w:t>
      </w:r>
      <w:r w:rsidR="0046499B">
        <w:t xml:space="preserve"> La spinta motivazionale che coinvolge il soggetto nell’affrontare questa sfida diviene quindi el</w:t>
      </w:r>
      <w:r w:rsidR="00D8503D">
        <w:t>emento</w:t>
      </w:r>
      <w:r w:rsidR="0046499B">
        <w:t xml:space="preserve"> essenziale per rilevare i bisogni e i desideri atti a </w:t>
      </w:r>
      <w:r w:rsidR="00D8503D">
        <w:t xml:space="preserve">favorirne il suo coinvolgimento attivo, in prospettiva di empowerment </w:t>
      </w:r>
      <w:r w:rsidR="005D52C3" w:rsidRPr="00E50B07">
        <w:rPr>
          <w:rFonts w:cs="Times New Roman"/>
        </w:rPr>
        <w:t>(Rappaport 1981; Zimmerman 2000; Dallago 2008; Tolomelli 2015)</w:t>
      </w:r>
      <w:r w:rsidR="005D52C3">
        <w:rPr>
          <w:rFonts w:cs="Times New Roman"/>
        </w:rPr>
        <w:t>.</w:t>
      </w:r>
    </w:p>
    <w:p w14:paraId="47CD08C4" w14:textId="75231023" w:rsidR="002055D2" w:rsidRDefault="002055D2" w:rsidP="005A7004">
      <w:pPr>
        <w:pStyle w:val="Standard"/>
        <w:spacing w:line="360" w:lineRule="auto"/>
        <w:jc w:val="both"/>
      </w:pPr>
    </w:p>
    <w:p w14:paraId="6E5E434E" w14:textId="5BB3BC84" w:rsidR="002055D2" w:rsidRPr="00F837FB" w:rsidRDefault="002055D2" w:rsidP="005A7004">
      <w:pPr>
        <w:pStyle w:val="Standard"/>
        <w:spacing w:line="360" w:lineRule="auto"/>
        <w:jc w:val="both"/>
        <w:rPr>
          <w:b/>
          <w:bCs/>
          <w:color w:val="FF0000"/>
        </w:rPr>
      </w:pPr>
      <w:r w:rsidRPr="00F837FB">
        <w:rPr>
          <w:b/>
          <w:bCs/>
          <w:color w:val="FF0000"/>
        </w:rPr>
        <w:t>Il progetto di ricerca</w:t>
      </w:r>
    </w:p>
    <w:p w14:paraId="7FA3DFB3" w14:textId="1B6BB060" w:rsidR="0034002B" w:rsidRPr="0025448F" w:rsidRDefault="00114F35" w:rsidP="0025448F">
      <w:pPr>
        <w:pStyle w:val="Titolo2"/>
        <w:spacing w:before="92" w:line="360" w:lineRule="auto"/>
        <w:ind w:left="0" w:right="219"/>
        <w:jc w:val="both"/>
        <w:rPr>
          <w:rFonts w:ascii="Times New Roman" w:hAnsi="Times New Roman" w:cs="Times New Roman"/>
          <w:b w:val="0"/>
          <w:bCs w:val="0"/>
          <w:lang w:val="it-IT"/>
        </w:rPr>
      </w:pPr>
      <w:r w:rsidRPr="00352FD5">
        <w:rPr>
          <w:rFonts w:ascii="Times New Roman" w:hAnsi="Times New Roman" w:cs="Times New Roman"/>
          <w:b w:val="0"/>
          <w:bCs w:val="0"/>
          <w:lang w:val="it-IT"/>
        </w:rPr>
        <w:t>Il presente progetto di ricerca</w:t>
      </w:r>
      <w:r w:rsidR="008E6B91" w:rsidRPr="00352FD5">
        <w:rPr>
          <w:rFonts w:ascii="Times New Roman" w:hAnsi="Times New Roman" w:cs="Times New Roman"/>
          <w:b w:val="0"/>
          <w:bCs w:val="0"/>
          <w:lang w:val="it-IT"/>
        </w:rPr>
        <w:t xml:space="preserve">-azione </w:t>
      </w:r>
      <w:r w:rsidRPr="00352FD5">
        <w:rPr>
          <w:rFonts w:ascii="Times New Roman" w:hAnsi="Times New Roman" w:cs="Times New Roman"/>
          <w:b w:val="0"/>
          <w:bCs w:val="0"/>
          <w:lang w:val="it-IT"/>
        </w:rPr>
        <w:t>si inserisce all’interno della partecipazione del Dipartimento di Scienze dell’Educazione “G.M. Bertin” al progetto FAMI</w:t>
      </w:r>
      <w:r w:rsidR="00541A06" w:rsidRPr="00352FD5">
        <w:rPr>
          <w:rFonts w:ascii="Times New Roman" w:hAnsi="Times New Roman" w:cs="Times New Roman"/>
          <w:b w:val="0"/>
          <w:bCs w:val="0"/>
          <w:lang w:val="it-IT"/>
        </w:rPr>
        <w:t xml:space="preserve"> </w:t>
      </w:r>
      <w:r w:rsidRPr="00352FD5">
        <w:rPr>
          <w:rFonts w:ascii="Times New Roman" w:hAnsi="Times New Roman" w:cs="Times New Roman"/>
          <w:b w:val="0"/>
          <w:bCs w:val="0"/>
          <w:lang w:val="it-IT"/>
        </w:rPr>
        <w:t>“Conoscenze”</w:t>
      </w:r>
      <w:r w:rsidR="00541A06" w:rsidRPr="00352FD5">
        <w:rPr>
          <w:rStyle w:val="Rimandonotaapidipagina"/>
          <w:rFonts w:ascii="Times New Roman" w:hAnsi="Times New Roman" w:cs="Times New Roman"/>
          <w:b w:val="0"/>
          <w:bCs w:val="0"/>
          <w:lang w:val="it-IT"/>
        </w:rPr>
        <w:footnoteReference w:id="1"/>
      </w:r>
      <w:r w:rsidRPr="00352FD5">
        <w:rPr>
          <w:rFonts w:ascii="Times New Roman" w:hAnsi="Times New Roman" w:cs="Times New Roman"/>
          <w:b w:val="0"/>
          <w:bCs w:val="0"/>
          <w:lang w:val="it-IT"/>
        </w:rPr>
        <w:t>,</w:t>
      </w:r>
      <w:r w:rsidR="00541A06" w:rsidRPr="00352FD5">
        <w:rPr>
          <w:rFonts w:ascii="Times New Roman" w:hAnsi="Times New Roman" w:cs="Times New Roman"/>
          <w:b w:val="0"/>
          <w:bCs w:val="0"/>
          <w:lang w:val="it-IT"/>
        </w:rPr>
        <w:t xml:space="preserve"> </w:t>
      </w:r>
      <w:r w:rsidRPr="00352FD5">
        <w:rPr>
          <w:rFonts w:ascii="Times New Roman" w:hAnsi="Times New Roman" w:cs="Times New Roman"/>
          <w:b w:val="0"/>
          <w:bCs w:val="0"/>
          <w:lang w:val="it-IT"/>
        </w:rPr>
        <w:t>coordinato da CEFAL Emilia-Romagna.</w:t>
      </w:r>
      <w:r w:rsidR="002C4721" w:rsidRPr="00352FD5">
        <w:rPr>
          <w:rFonts w:ascii="Times New Roman" w:hAnsi="Times New Roman" w:cs="Times New Roman"/>
          <w:b w:val="0"/>
          <w:bCs w:val="0"/>
          <w:lang w:val="it-IT"/>
        </w:rPr>
        <w:t xml:space="preserve"> Il progetto “Conoscenze” intende intervenire, in un’ottica di forte complementarietà con le azioni del progetto FAMI regionale, sulla tematica della lingua come veicolo di interazione e dialogo con le comunità e i territori. Propone quindi percorsi rivolti a cittadini migranti (con attenzione dedicata a particolari tipologie di vulnerabilità</w:t>
      </w:r>
      <w:r w:rsidR="00352FD5">
        <w:rPr>
          <w:rStyle w:val="Rimandonotaapidipagina"/>
          <w:rFonts w:ascii="Times New Roman" w:hAnsi="Times New Roman" w:cs="Times New Roman"/>
          <w:b w:val="0"/>
          <w:bCs w:val="0"/>
          <w:lang w:val="it-IT"/>
        </w:rPr>
        <w:footnoteReference w:id="2"/>
      </w:r>
      <w:r w:rsidR="002C4721" w:rsidRPr="00352FD5">
        <w:rPr>
          <w:rFonts w:ascii="Times New Roman" w:hAnsi="Times New Roman" w:cs="Times New Roman"/>
          <w:b w:val="0"/>
          <w:bCs w:val="0"/>
          <w:lang w:val="it-IT"/>
        </w:rPr>
        <w:t>) adottando metodologie che abbiano una ricaduta diretta sui partecipanti rispetto all’acquisizione di competenze linguistiche, ma che al contempo richiedano l’intervento e la partecipazione di tutta la comunità in processi di interazione, socializzazione e costruzione di legami sociali.</w:t>
      </w:r>
    </w:p>
    <w:p w14:paraId="4A57764A" w14:textId="663D1DB9" w:rsidR="0034002B" w:rsidRPr="00D13F1C" w:rsidRDefault="0034002B" w:rsidP="00D13F1C">
      <w:pPr>
        <w:pStyle w:val="Corpotesto"/>
        <w:spacing w:before="92" w:line="360" w:lineRule="auto"/>
        <w:ind w:right="-49"/>
        <w:jc w:val="both"/>
        <w:rPr>
          <w:rFonts w:ascii="Times New Roman" w:hAnsi="Times New Roman" w:cs="Times New Roman"/>
          <w:lang w:val="it-IT"/>
        </w:rPr>
      </w:pPr>
      <w:r w:rsidRPr="00E022E7">
        <w:rPr>
          <w:rFonts w:ascii="Times New Roman" w:hAnsi="Times New Roman" w:cs="Times New Roman"/>
          <w:lang w:val="it-IT"/>
        </w:rPr>
        <w:t xml:space="preserve">Uno degli outcomes più significativi del progetto è la documentazione </w:t>
      </w:r>
      <w:r w:rsidR="00E022E7" w:rsidRPr="00E022E7">
        <w:rPr>
          <w:rFonts w:ascii="Times New Roman" w:hAnsi="Times New Roman" w:cs="Times New Roman"/>
          <w:lang w:val="it-IT"/>
        </w:rPr>
        <w:t xml:space="preserve">- sul modello del Portofolio europeo delle lingue (PEL) - </w:t>
      </w:r>
      <w:r w:rsidRPr="00E022E7">
        <w:rPr>
          <w:rFonts w:ascii="Times New Roman" w:hAnsi="Times New Roman" w:cs="Times New Roman"/>
          <w:lang w:val="it-IT"/>
        </w:rPr>
        <w:t>del percorso di ciascun destinatario, che potrà aderire, sulla base</w:t>
      </w:r>
      <w:r w:rsidRPr="00D13F1C">
        <w:rPr>
          <w:rFonts w:ascii="Times New Roman" w:hAnsi="Times New Roman" w:cs="Times New Roman"/>
          <w:lang w:val="it-IT"/>
        </w:rPr>
        <w:t xml:space="preserve"> delle proprie caratteristiche e delle proprie esigenze, ad un ventaglio di opportunità formative “componibili” e validabili per l</w:t>
      </w:r>
      <w:r w:rsidR="0025448F" w:rsidRPr="00D13F1C">
        <w:rPr>
          <w:rFonts w:ascii="Times New Roman" w:hAnsi="Times New Roman" w:cs="Times New Roman"/>
          <w:lang w:val="it-IT"/>
        </w:rPr>
        <w:t>’eventuale</w:t>
      </w:r>
      <w:r w:rsidRPr="00D13F1C">
        <w:rPr>
          <w:rFonts w:ascii="Times New Roman" w:hAnsi="Times New Roman" w:cs="Times New Roman"/>
          <w:lang w:val="it-IT"/>
        </w:rPr>
        <w:t xml:space="preserve"> prosecuzione del percorso nel sistema formale (CPIA</w:t>
      </w:r>
      <w:r w:rsidR="00D13F1C" w:rsidRPr="00D13F1C">
        <w:rPr>
          <w:rFonts w:ascii="Times New Roman" w:hAnsi="Times New Roman" w:cs="Times New Roman"/>
          <w:lang w:val="it-IT"/>
        </w:rPr>
        <w:t>)</w:t>
      </w:r>
      <w:r w:rsidR="005D52C3">
        <w:rPr>
          <w:rFonts w:ascii="Times New Roman" w:hAnsi="Times New Roman" w:cs="Times New Roman"/>
          <w:lang w:val="it-IT"/>
        </w:rPr>
        <w:t>.</w:t>
      </w:r>
    </w:p>
    <w:p w14:paraId="70A575A9" w14:textId="34ACC7BC" w:rsidR="00213446" w:rsidRPr="00D13F1C" w:rsidRDefault="00114F35" w:rsidP="00D13F1C">
      <w:pPr>
        <w:spacing w:after="0" w:line="360" w:lineRule="auto"/>
        <w:ind w:right="-49"/>
        <w:jc w:val="both"/>
        <w:rPr>
          <w:rFonts w:ascii="Times New Roman" w:hAnsi="Times New Roman" w:cs="Times New Roman"/>
          <w:sz w:val="24"/>
          <w:szCs w:val="24"/>
          <w:lang w:bidi="he-IL"/>
        </w:rPr>
      </w:pPr>
      <w:r w:rsidRPr="00D13F1C">
        <w:rPr>
          <w:rFonts w:ascii="Times New Roman" w:hAnsi="Times New Roman" w:cs="Times New Roman"/>
          <w:sz w:val="24"/>
          <w:szCs w:val="24"/>
        </w:rPr>
        <w:t xml:space="preserve">La prima annualità di attività del progetto </w:t>
      </w:r>
      <w:r w:rsidR="005D52C3">
        <w:rPr>
          <w:rFonts w:ascii="Times New Roman" w:hAnsi="Times New Roman" w:cs="Times New Roman"/>
          <w:sz w:val="24"/>
          <w:szCs w:val="24"/>
        </w:rPr>
        <w:t xml:space="preserve">(2019) </w:t>
      </w:r>
      <w:r w:rsidRPr="00D13F1C">
        <w:rPr>
          <w:rFonts w:ascii="Times New Roman" w:hAnsi="Times New Roman" w:cs="Times New Roman"/>
          <w:sz w:val="24"/>
          <w:szCs w:val="24"/>
        </w:rPr>
        <w:t xml:space="preserve">ha </w:t>
      </w:r>
      <w:r w:rsidR="00E022E7">
        <w:rPr>
          <w:rFonts w:ascii="Times New Roman" w:hAnsi="Times New Roman" w:cs="Times New Roman"/>
          <w:sz w:val="24"/>
          <w:szCs w:val="24"/>
        </w:rPr>
        <w:t xml:space="preserve">così </w:t>
      </w:r>
      <w:r w:rsidRPr="00D13F1C">
        <w:rPr>
          <w:rFonts w:ascii="Times New Roman" w:hAnsi="Times New Roman" w:cs="Times New Roman"/>
          <w:sz w:val="24"/>
          <w:szCs w:val="24"/>
        </w:rPr>
        <w:t xml:space="preserve">previsto l’implementazione da parte del gruppo di ricerca del Dipartimento di </w:t>
      </w:r>
      <w:r w:rsidR="004469DC" w:rsidRPr="00D13F1C">
        <w:rPr>
          <w:rFonts w:ascii="Times New Roman" w:hAnsi="Times New Roman" w:cs="Times New Roman"/>
          <w:sz w:val="24"/>
          <w:szCs w:val="24"/>
        </w:rPr>
        <w:t>uno strumento denominato</w:t>
      </w:r>
      <w:r w:rsidRPr="00D13F1C">
        <w:rPr>
          <w:rFonts w:ascii="Times New Roman" w:hAnsi="Times New Roman" w:cs="Times New Roman"/>
          <w:sz w:val="24"/>
          <w:szCs w:val="24"/>
        </w:rPr>
        <w:t xml:space="preserve"> Dossier “Conoscenze”</w:t>
      </w:r>
      <w:r w:rsidR="00C13887" w:rsidRPr="00D13F1C">
        <w:rPr>
          <w:rStyle w:val="Rimandonotaapidipagina"/>
          <w:rFonts w:ascii="Times New Roman" w:hAnsi="Times New Roman" w:cs="Times New Roman"/>
          <w:sz w:val="24"/>
          <w:szCs w:val="24"/>
        </w:rPr>
        <w:footnoteReference w:id="3"/>
      </w:r>
      <w:r w:rsidR="00213446" w:rsidRPr="00D13F1C">
        <w:rPr>
          <w:rFonts w:ascii="Times New Roman" w:hAnsi="Times New Roman" w:cs="Times New Roman"/>
          <w:sz w:val="24"/>
          <w:szCs w:val="24"/>
        </w:rPr>
        <w:t>,</w:t>
      </w:r>
      <w:r w:rsidR="00213446" w:rsidRPr="00D13F1C">
        <w:rPr>
          <w:rFonts w:ascii="Times New Roman" w:hAnsi="Times New Roman" w:cs="Times New Roman"/>
          <w:b/>
          <w:bCs/>
          <w:sz w:val="24"/>
          <w:szCs w:val="24"/>
        </w:rPr>
        <w:t xml:space="preserve"> </w:t>
      </w:r>
      <w:r w:rsidR="00213446" w:rsidRPr="00D13F1C">
        <w:rPr>
          <w:rFonts w:ascii="Times New Roman" w:hAnsi="Times New Roman" w:cs="Times New Roman"/>
          <w:sz w:val="24"/>
          <w:szCs w:val="24"/>
        </w:rPr>
        <w:t>nato per raccogliere tutte le esperienze e le attività realizzate dall’apprendente nel progetto Fami “Conoscenze”, finalizzato a documentare il livello di competenza linguistica raggiunto e le esperienze interculturali vissute</w:t>
      </w:r>
      <w:r w:rsidR="00D13F1C" w:rsidRPr="00D13F1C">
        <w:rPr>
          <w:rFonts w:ascii="Times New Roman" w:hAnsi="Times New Roman" w:cs="Times New Roman"/>
          <w:sz w:val="24"/>
          <w:szCs w:val="24"/>
        </w:rPr>
        <w:t xml:space="preserve">, ponendo particolare attenzione a due aspetti della esperienza </w:t>
      </w:r>
      <w:r w:rsidR="00D13F1C" w:rsidRPr="00D13F1C">
        <w:rPr>
          <w:rFonts w:ascii="Times New Roman" w:hAnsi="Times New Roman" w:cs="Times New Roman"/>
          <w:sz w:val="24"/>
          <w:szCs w:val="24"/>
        </w:rPr>
        <w:lastRenderedPageBreak/>
        <w:t>linguistica dei migranti: il processo di apprendimento e la comprensione della dinamica culturale.</w:t>
      </w:r>
    </w:p>
    <w:p w14:paraId="07EA6766" w14:textId="448A9DA5" w:rsidR="00213446" w:rsidRDefault="00213446" w:rsidP="007173E1">
      <w:pPr>
        <w:spacing w:after="0" w:line="360" w:lineRule="auto"/>
        <w:jc w:val="both"/>
        <w:rPr>
          <w:rFonts w:ascii="Times New Roman" w:hAnsi="Times New Roman" w:cs="Times New Roman"/>
          <w:sz w:val="24"/>
          <w:szCs w:val="24"/>
        </w:rPr>
      </w:pPr>
      <w:r w:rsidRPr="00D13F1C">
        <w:rPr>
          <w:rFonts w:ascii="Times New Roman" w:hAnsi="Times New Roman" w:cs="Times New Roman"/>
          <w:sz w:val="24"/>
          <w:szCs w:val="24"/>
        </w:rPr>
        <w:t xml:space="preserve">Il cambiamento che si intende monitorare è un processo dialogante che, a partire da percorsi strutturati di apprendimento della lingua italiana, miri all’implementazione di reti sociali, alla </w:t>
      </w:r>
      <w:r w:rsidRPr="007173E1">
        <w:rPr>
          <w:rFonts w:ascii="Times New Roman" w:hAnsi="Times New Roman" w:cs="Times New Roman"/>
          <w:sz w:val="24"/>
          <w:szCs w:val="24"/>
        </w:rPr>
        <w:t>facilitazione di un clima inclusivo, a contrastare fenomeni di stereotipizzazione</w:t>
      </w:r>
      <w:r w:rsidR="00D13F1C" w:rsidRPr="007173E1">
        <w:rPr>
          <w:rFonts w:ascii="Times New Roman" w:hAnsi="Times New Roman" w:cs="Times New Roman"/>
          <w:sz w:val="24"/>
          <w:szCs w:val="24"/>
        </w:rPr>
        <w:t>.</w:t>
      </w:r>
    </w:p>
    <w:p w14:paraId="5287572D" w14:textId="08C65C32" w:rsidR="005D52C3" w:rsidRPr="005D52C3" w:rsidRDefault="005D52C3" w:rsidP="005D52C3">
      <w:pPr>
        <w:spacing w:line="360" w:lineRule="auto"/>
        <w:rPr>
          <w:rFonts w:ascii="Times New Roman" w:hAnsi="Times New Roman" w:cs="Times New Roman"/>
          <w:sz w:val="24"/>
          <w:szCs w:val="24"/>
        </w:rPr>
      </w:pPr>
      <w:r w:rsidRPr="005D52C3">
        <w:rPr>
          <w:rFonts w:ascii="Times New Roman" w:hAnsi="Times New Roman" w:cs="Times New Roman"/>
          <w:sz w:val="24"/>
          <w:szCs w:val="24"/>
        </w:rPr>
        <w:t>Il Dossier si compone di 11 schede, contenenti:</w:t>
      </w:r>
    </w:p>
    <w:p w14:paraId="2D283DAE" w14:textId="77777777" w:rsidR="005D52C3" w:rsidRPr="005D52C3" w:rsidRDefault="005D52C3" w:rsidP="005D52C3">
      <w:pPr>
        <w:pStyle w:val="Paragrafoelenco"/>
        <w:numPr>
          <w:ilvl w:val="0"/>
          <w:numId w:val="8"/>
        </w:numPr>
        <w:spacing w:after="200" w:line="360" w:lineRule="auto"/>
        <w:rPr>
          <w:rFonts w:ascii="Times New Roman" w:hAnsi="Times New Roman" w:cs="Times New Roman"/>
          <w:sz w:val="24"/>
          <w:szCs w:val="24"/>
        </w:rPr>
      </w:pPr>
      <w:r w:rsidRPr="005D52C3">
        <w:rPr>
          <w:rFonts w:ascii="Times New Roman" w:hAnsi="Times New Roman" w:cs="Times New Roman"/>
          <w:sz w:val="24"/>
          <w:szCs w:val="24"/>
        </w:rPr>
        <w:t>Informazioni personali;</w:t>
      </w:r>
    </w:p>
    <w:p w14:paraId="7BD2F800" w14:textId="77777777" w:rsidR="005D52C3" w:rsidRPr="005D52C3" w:rsidRDefault="005D52C3" w:rsidP="005D52C3">
      <w:pPr>
        <w:pStyle w:val="Paragrafoelenco"/>
        <w:numPr>
          <w:ilvl w:val="0"/>
          <w:numId w:val="8"/>
        </w:numPr>
        <w:spacing w:after="200" w:line="360" w:lineRule="auto"/>
        <w:rPr>
          <w:rFonts w:ascii="Times New Roman" w:hAnsi="Times New Roman" w:cs="Times New Roman"/>
          <w:sz w:val="24"/>
          <w:szCs w:val="24"/>
        </w:rPr>
      </w:pPr>
      <w:r w:rsidRPr="005D52C3">
        <w:rPr>
          <w:rFonts w:ascii="Times New Roman" w:hAnsi="Times New Roman" w:cs="Times New Roman"/>
          <w:sz w:val="24"/>
          <w:szCs w:val="24"/>
        </w:rPr>
        <w:t>Esperienze lavorative;</w:t>
      </w:r>
    </w:p>
    <w:p w14:paraId="67811641" w14:textId="77777777" w:rsidR="005D52C3" w:rsidRPr="005D52C3" w:rsidRDefault="005D52C3" w:rsidP="005D52C3">
      <w:pPr>
        <w:pStyle w:val="Paragrafoelenco"/>
        <w:numPr>
          <w:ilvl w:val="0"/>
          <w:numId w:val="8"/>
        </w:numPr>
        <w:spacing w:after="200" w:line="360" w:lineRule="auto"/>
        <w:rPr>
          <w:rFonts w:ascii="Times New Roman" w:hAnsi="Times New Roman" w:cs="Times New Roman"/>
          <w:sz w:val="24"/>
          <w:szCs w:val="24"/>
        </w:rPr>
      </w:pPr>
      <w:r w:rsidRPr="005D52C3">
        <w:rPr>
          <w:rFonts w:ascii="Times New Roman" w:hAnsi="Times New Roman" w:cs="Times New Roman"/>
          <w:sz w:val="24"/>
          <w:szCs w:val="24"/>
        </w:rPr>
        <w:t>Istruzione e formazione;</w:t>
      </w:r>
    </w:p>
    <w:p w14:paraId="5E3F9800" w14:textId="77777777" w:rsidR="005D52C3" w:rsidRPr="005D52C3" w:rsidRDefault="005D52C3" w:rsidP="005D52C3">
      <w:pPr>
        <w:pStyle w:val="Paragrafoelenco"/>
        <w:numPr>
          <w:ilvl w:val="0"/>
          <w:numId w:val="8"/>
        </w:numPr>
        <w:spacing w:after="200" w:line="360" w:lineRule="auto"/>
        <w:rPr>
          <w:rFonts w:ascii="Times New Roman" w:hAnsi="Times New Roman" w:cs="Times New Roman"/>
          <w:sz w:val="24"/>
          <w:szCs w:val="24"/>
        </w:rPr>
      </w:pPr>
      <w:r w:rsidRPr="005D52C3">
        <w:rPr>
          <w:rFonts w:ascii="Times New Roman" w:hAnsi="Times New Roman" w:cs="Times New Roman"/>
          <w:sz w:val="24"/>
          <w:szCs w:val="24"/>
        </w:rPr>
        <w:t>Attività progetto Conoscenze;</w:t>
      </w:r>
    </w:p>
    <w:p w14:paraId="48B7106A" w14:textId="77777777" w:rsidR="005D52C3" w:rsidRPr="005D52C3" w:rsidRDefault="005D52C3" w:rsidP="005D52C3">
      <w:pPr>
        <w:pStyle w:val="Paragrafoelenco"/>
        <w:numPr>
          <w:ilvl w:val="0"/>
          <w:numId w:val="8"/>
        </w:numPr>
        <w:spacing w:after="200" w:line="360" w:lineRule="auto"/>
        <w:rPr>
          <w:rFonts w:ascii="Times New Roman" w:hAnsi="Times New Roman" w:cs="Times New Roman"/>
          <w:sz w:val="24"/>
          <w:szCs w:val="24"/>
        </w:rPr>
      </w:pPr>
      <w:r w:rsidRPr="005D52C3">
        <w:rPr>
          <w:rFonts w:ascii="Times New Roman" w:hAnsi="Times New Roman" w:cs="Times New Roman"/>
          <w:sz w:val="24"/>
          <w:szCs w:val="24"/>
        </w:rPr>
        <w:t>Competenze linguistiche;</w:t>
      </w:r>
    </w:p>
    <w:p w14:paraId="31FD993C" w14:textId="77777777" w:rsidR="005D52C3" w:rsidRPr="005D52C3" w:rsidRDefault="005D52C3" w:rsidP="005D52C3">
      <w:pPr>
        <w:pStyle w:val="Paragrafoelenco"/>
        <w:numPr>
          <w:ilvl w:val="0"/>
          <w:numId w:val="8"/>
        </w:numPr>
        <w:spacing w:after="200" w:line="360" w:lineRule="auto"/>
        <w:rPr>
          <w:rFonts w:ascii="Times New Roman" w:hAnsi="Times New Roman" w:cs="Times New Roman"/>
          <w:sz w:val="24"/>
          <w:szCs w:val="24"/>
        </w:rPr>
      </w:pPr>
      <w:r w:rsidRPr="005D52C3">
        <w:rPr>
          <w:rFonts w:ascii="Times New Roman" w:hAnsi="Times New Roman" w:cs="Times New Roman"/>
          <w:sz w:val="24"/>
          <w:szCs w:val="24"/>
        </w:rPr>
        <w:t>Competenze di base;</w:t>
      </w:r>
    </w:p>
    <w:p w14:paraId="68EC6DC2" w14:textId="77777777" w:rsidR="005D52C3" w:rsidRPr="005D52C3" w:rsidRDefault="005D52C3" w:rsidP="005D52C3">
      <w:pPr>
        <w:pStyle w:val="Paragrafoelenco"/>
        <w:numPr>
          <w:ilvl w:val="0"/>
          <w:numId w:val="8"/>
        </w:numPr>
        <w:spacing w:after="200" w:line="360" w:lineRule="auto"/>
        <w:rPr>
          <w:rFonts w:ascii="Times New Roman" w:hAnsi="Times New Roman" w:cs="Times New Roman"/>
          <w:sz w:val="24"/>
          <w:szCs w:val="24"/>
        </w:rPr>
      </w:pPr>
      <w:r w:rsidRPr="005D52C3">
        <w:rPr>
          <w:rFonts w:ascii="Times New Roman" w:hAnsi="Times New Roman" w:cs="Times New Roman"/>
          <w:sz w:val="24"/>
          <w:szCs w:val="24"/>
        </w:rPr>
        <w:t>Competenze personali;</w:t>
      </w:r>
    </w:p>
    <w:p w14:paraId="513B98F2" w14:textId="77777777" w:rsidR="005D52C3" w:rsidRPr="005D52C3" w:rsidRDefault="005D52C3" w:rsidP="005D52C3">
      <w:pPr>
        <w:pStyle w:val="Paragrafoelenco"/>
        <w:numPr>
          <w:ilvl w:val="0"/>
          <w:numId w:val="8"/>
        </w:numPr>
        <w:spacing w:after="200" w:line="360" w:lineRule="auto"/>
        <w:rPr>
          <w:rFonts w:ascii="Times New Roman" w:hAnsi="Times New Roman" w:cs="Times New Roman"/>
          <w:sz w:val="24"/>
          <w:szCs w:val="24"/>
        </w:rPr>
      </w:pPr>
      <w:r w:rsidRPr="005D52C3">
        <w:rPr>
          <w:rFonts w:ascii="Times New Roman" w:hAnsi="Times New Roman" w:cs="Times New Roman"/>
          <w:sz w:val="24"/>
          <w:szCs w:val="24"/>
        </w:rPr>
        <w:t>Competenze sociali;</w:t>
      </w:r>
    </w:p>
    <w:p w14:paraId="76676436" w14:textId="77777777" w:rsidR="005D52C3" w:rsidRPr="005D52C3" w:rsidRDefault="005D52C3" w:rsidP="005D52C3">
      <w:pPr>
        <w:pStyle w:val="Paragrafoelenco"/>
        <w:numPr>
          <w:ilvl w:val="0"/>
          <w:numId w:val="8"/>
        </w:numPr>
        <w:spacing w:after="200" w:line="360" w:lineRule="auto"/>
        <w:rPr>
          <w:rFonts w:ascii="Times New Roman" w:hAnsi="Times New Roman" w:cs="Times New Roman"/>
          <w:sz w:val="24"/>
          <w:szCs w:val="24"/>
        </w:rPr>
      </w:pPr>
      <w:r w:rsidRPr="005D52C3">
        <w:rPr>
          <w:rFonts w:ascii="Times New Roman" w:hAnsi="Times New Roman" w:cs="Times New Roman"/>
          <w:sz w:val="24"/>
          <w:szCs w:val="24"/>
        </w:rPr>
        <w:t>Meta-competenze;</w:t>
      </w:r>
    </w:p>
    <w:p w14:paraId="777C65D2" w14:textId="77777777" w:rsidR="005D52C3" w:rsidRPr="005D52C3" w:rsidRDefault="005D52C3" w:rsidP="005D52C3">
      <w:pPr>
        <w:pStyle w:val="Paragrafoelenco"/>
        <w:numPr>
          <w:ilvl w:val="0"/>
          <w:numId w:val="8"/>
        </w:numPr>
        <w:spacing w:after="200" w:line="360" w:lineRule="auto"/>
        <w:rPr>
          <w:rFonts w:ascii="Times New Roman" w:hAnsi="Times New Roman" w:cs="Times New Roman"/>
          <w:sz w:val="24"/>
          <w:szCs w:val="24"/>
        </w:rPr>
      </w:pPr>
      <w:r w:rsidRPr="005D52C3">
        <w:rPr>
          <w:rFonts w:ascii="Times New Roman" w:hAnsi="Times New Roman" w:cs="Times New Roman"/>
          <w:sz w:val="24"/>
          <w:szCs w:val="24"/>
        </w:rPr>
        <w:t>Prove attività svolte nel progetto Conoscenze;</w:t>
      </w:r>
    </w:p>
    <w:p w14:paraId="7A5B3361" w14:textId="77777777" w:rsidR="005D52C3" w:rsidRPr="005D52C3" w:rsidRDefault="005D52C3" w:rsidP="005D52C3">
      <w:pPr>
        <w:pStyle w:val="Paragrafoelenco"/>
        <w:numPr>
          <w:ilvl w:val="0"/>
          <w:numId w:val="8"/>
        </w:numPr>
        <w:spacing w:after="200" w:line="360" w:lineRule="auto"/>
        <w:rPr>
          <w:rFonts w:ascii="Times New Roman" w:hAnsi="Times New Roman" w:cs="Times New Roman"/>
          <w:sz w:val="24"/>
          <w:szCs w:val="24"/>
        </w:rPr>
      </w:pPr>
      <w:r w:rsidRPr="005D52C3">
        <w:rPr>
          <w:rFonts w:ascii="Times New Roman" w:hAnsi="Times New Roman" w:cs="Times New Roman"/>
          <w:sz w:val="24"/>
          <w:szCs w:val="24"/>
        </w:rPr>
        <w:t>Allegati e informazioni aggiuntive.</w:t>
      </w:r>
    </w:p>
    <w:p w14:paraId="14CE89C0" w14:textId="17CF0774" w:rsidR="005D52C3" w:rsidRPr="005D52C3" w:rsidRDefault="005D52C3" w:rsidP="005D52C3">
      <w:pPr>
        <w:spacing w:after="0" w:line="360" w:lineRule="auto"/>
        <w:jc w:val="both"/>
        <w:rPr>
          <w:rFonts w:ascii="Times New Roman" w:hAnsi="Times New Roman" w:cs="Times New Roman"/>
          <w:sz w:val="24"/>
          <w:szCs w:val="24"/>
        </w:rPr>
      </w:pPr>
      <w:r w:rsidRPr="005D52C3">
        <w:rPr>
          <w:rFonts w:ascii="Times New Roman" w:hAnsi="Times New Roman" w:cs="Times New Roman"/>
          <w:sz w:val="24"/>
          <w:szCs w:val="24"/>
        </w:rPr>
        <w:t>Trasversalmente alle azioni, il Dossier sarà implementato e redatto dagli operatori relativamente alle attività proposte ed effettivamente svolte dall’apprendente. A tale scopo il Dossier è pensato per una compilazione in forma digitale, funzionale alla possibilità di poter aggiungere all’interno di un unico Dossier le informazioni relative a più attività del progetto “Conoscenze” svolte dal migrante e monitorarne così il suo processo di apprendimento.</w:t>
      </w:r>
    </w:p>
    <w:p w14:paraId="69E0D813" w14:textId="77777777" w:rsidR="005D52C3" w:rsidRPr="005D52C3" w:rsidRDefault="005D52C3" w:rsidP="005D52C3">
      <w:pPr>
        <w:spacing w:after="0" w:line="360" w:lineRule="auto"/>
        <w:jc w:val="both"/>
        <w:rPr>
          <w:rFonts w:ascii="Times New Roman" w:hAnsi="Times New Roman" w:cs="Times New Roman"/>
          <w:sz w:val="24"/>
          <w:szCs w:val="24"/>
        </w:rPr>
      </w:pPr>
      <w:r w:rsidRPr="005D52C3">
        <w:rPr>
          <w:rFonts w:ascii="Times New Roman" w:hAnsi="Times New Roman" w:cs="Times New Roman"/>
          <w:sz w:val="24"/>
          <w:szCs w:val="24"/>
        </w:rPr>
        <w:t>Alcune schede del Dossier sono previste per essere compilate a cura del formatore/operatore insieme al migrante, se la tipologia e la durata dell’attività lo consentono. Verrà quindi valutato di volta in volta dal formatore se inserire la compilazione e l’utilizzo del Dossier in momenti specifici di didattica frontale o creare momenti laboratoriali che potrebbero essere funzionali all’apprendimento di alcune delle specifiche competenze descritte.</w:t>
      </w:r>
    </w:p>
    <w:p w14:paraId="33DABF12" w14:textId="2972F4C4" w:rsidR="005D52C3" w:rsidRPr="007173E1" w:rsidRDefault="005D52C3" w:rsidP="005D52C3">
      <w:pPr>
        <w:spacing w:line="360" w:lineRule="auto"/>
        <w:jc w:val="both"/>
        <w:rPr>
          <w:rFonts w:ascii="Times New Roman" w:hAnsi="Times New Roman" w:cs="Times New Roman"/>
          <w:sz w:val="24"/>
          <w:szCs w:val="24"/>
        </w:rPr>
      </w:pPr>
      <w:r w:rsidRPr="005D52C3">
        <w:rPr>
          <w:rFonts w:ascii="Times New Roman" w:hAnsi="Times New Roman" w:cs="Times New Roman"/>
          <w:sz w:val="24"/>
          <w:szCs w:val="24"/>
        </w:rPr>
        <w:t xml:space="preserve">Tale flessibilità di utilizzo ha una duplice finalità: quella di rendere il Dossier uno strumento di supporto al formatore per cogliere gli elementi necessari utili allo sviluppo delle competenze descritte e quello di far maturare all’apprendente la motivazione e la consapevolezza del percorso svolto e dei propri livelli di apprendimento acquisiti. </w:t>
      </w:r>
    </w:p>
    <w:p w14:paraId="5651C40B" w14:textId="58F1219B" w:rsidR="00114F35" w:rsidRPr="007173E1" w:rsidRDefault="002055D2" w:rsidP="007173E1">
      <w:pPr>
        <w:spacing w:after="0" w:line="360" w:lineRule="auto"/>
        <w:jc w:val="both"/>
        <w:rPr>
          <w:rFonts w:ascii="Times New Roman" w:hAnsi="Times New Roman" w:cs="Times New Roman"/>
          <w:sz w:val="24"/>
          <w:szCs w:val="24"/>
        </w:rPr>
      </w:pPr>
      <w:r w:rsidRPr="007173E1">
        <w:rPr>
          <w:rFonts w:ascii="Times New Roman" w:hAnsi="Times New Roman" w:cs="Times New Roman"/>
          <w:sz w:val="24"/>
          <w:szCs w:val="24"/>
        </w:rPr>
        <w:lastRenderedPageBreak/>
        <w:t xml:space="preserve">La ricerca-azione </w:t>
      </w:r>
      <w:r w:rsidR="00FA17EB" w:rsidRPr="007173E1">
        <w:rPr>
          <w:rFonts w:ascii="Times New Roman" w:hAnsi="Times New Roman" w:cs="Times New Roman"/>
          <w:sz w:val="24"/>
          <w:szCs w:val="24"/>
        </w:rPr>
        <w:t xml:space="preserve">condotta dal gruppo di ricerca del Dipartimento </w:t>
      </w:r>
      <w:r w:rsidRPr="007173E1">
        <w:rPr>
          <w:rFonts w:ascii="Times New Roman" w:hAnsi="Times New Roman" w:cs="Times New Roman"/>
          <w:sz w:val="24"/>
          <w:szCs w:val="24"/>
        </w:rPr>
        <w:t>nei percorsi svolti dai migranti e da</w:t>
      </w:r>
      <w:r w:rsidR="00942A6C" w:rsidRPr="007173E1">
        <w:rPr>
          <w:rFonts w:ascii="Times New Roman" w:hAnsi="Times New Roman" w:cs="Times New Roman"/>
          <w:sz w:val="24"/>
          <w:szCs w:val="24"/>
        </w:rPr>
        <w:t>i formatori</w:t>
      </w:r>
      <w:r w:rsidRPr="007173E1">
        <w:rPr>
          <w:rFonts w:ascii="Times New Roman" w:hAnsi="Times New Roman" w:cs="Times New Roman"/>
          <w:sz w:val="24"/>
          <w:szCs w:val="24"/>
        </w:rPr>
        <w:t xml:space="preserve"> </w:t>
      </w:r>
      <w:r w:rsidR="000A5C98" w:rsidRPr="007173E1">
        <w:rPr>
          <w:rFonts w:ascii="Times New Roman" w:hAnsi="Times New Roman" w:cs="Times New Roman"/>
          <w:sz w:val="24"/>
          <w:szCs w:val="24"/>
        </w:rPr>
        <w:t xml:space="preserve">si inserisce all’interno del progetto Conoscenze con lo scopo di </w:t>
      </w:r>
      <w:r w:rsidRPr="007173E1">
        <w:rPr>
          <w:rFonts w:ascii="Times New Roman" w:hAnsi="Times New Roman" w:cs="Times New Roman"/>
          <w:sz w:val="24"/>
          <w:szCs w:val="24"/>
        </w:rPr>
        <w:t xml:space="preserve">indagare, dopo la prima fase di elaborazione del Dossier, </w:t>
      </w:r>
      <w:r w:rsidR="000A5C98" w:rsidRPr="007173E1">
        <w:rPr>
          <w:rFonts w:ascii="Times New Roman" w:hAnsi="Times New Roman" w:cs="Times New Roman"/>
          <w:sz w:val="24"/>
          <w:szCs w:val="24"/>
        </w:rPr>
        <w:t xml:space="preserve">la sua efficacia </w:t>
      </w:r>
      <w:r w:rsidR="006C32C6" w:rsidRPr="007173E1">
        <w:rPr>
          <w:rFonts w:ascii="Times New Roman" w:hAnsi="Times New Roman" w:cs="Times New Roman"/>
          <w:sz w:val="24"/>
          <w:szCs w:val="24"/>
        </w:rPr>
        <w:t>all’interno de</w:t>
      </w:r>
      <w:r w:rsidR="004469DC" w:rsidRPr="007173E1">
        <w:rPr>
          <w:rFonts w:ascii="Times New Roman" w:hAnsi="Times New Roman" w:cs="Times New Roman"/>
          <w:sz w:val="24"/>
          <w:szCs w:val="24"/>
        </w:rPr>
        <w:t xml:space="preserve">i percorsi di apprendimento dell’italiano come </w:t>
      </w:r>
      <w:r w:rsidR="005D52C3">
        <w:rPr>
          <w:rFonts w:ascii="Times New Roman" w:hAnsi="Times New Roman" w:cs="Times New Roman"/>
          <w:sz w:val="24"/>
          <w:szCs w:val="24"/>
        </w:rPr>
        <w:t>L2</w:t>
      </w:r>
      <w:r w:rsidR="004469DC" w:rsidRPr="007173E1">
        <w:rPr>
          <w:rFonts w:ascii="Times New Roman" w:hAnsi="Times New Roman" w:cs="Times New Roman"/>
          <w:sz w:val="24"/>
          <w:szCs w:val="24"/>
        </w:rPr>
        <w:t xml:space="preserve"> proposti nella forma prevista dalle diverse attività realizzate dai partner di progetto</w:t>
      </w:r>
      <w:r w:rsidR="004469DC" w:rsidRPr="007173E1">
        <w:rPr>
          <w:rStyle w:val="Rimandonotaapidipagina"/>
          <w:rFonts w:ascii="Times New Roman" w:hAnsi="Times New Roman" w:cs="Times New Roman"/>
          <w:sz w:val="24"/>
          <w:szCs w:val="24"/>
        </w:rPr>
        <w:footnoteReference w:id="4"/>
      </w:r>
      <w:r w:rsidR="004469DC" w:rsidRPr="007173E1">
        <w:rPr>
          <w:rFonts w:ascii="Times New Roman" w:hAnsi="Times New Roman" w:cs="Times New Roman"/>
          <w:sz w:val="24"/>
          <w:szCs w:val="24"/>
        </w:rPr>
        <w:t>, con la specifica finalità di supportare i cittadini migranti in un processo formativo capace di restituire consapevolezza delle proprie capacità e risorse, di potenziamento della loro autonomia e progettualità esistenziale nel nuovo contesto di vita.</w:t>
      </w:r>
      <w:r w:rsidR="007173E1" w:rsidRPr="007173E1">
        <w:rPr>
          <w:rFonts w:ascii="Times New Roman" w:hAnsi="Times New Roman" w:cs="Times New Roman"/>
          <w:sz w:val="24"/>
          <w:szCs w:val="24"/>
        </w:rPr>
        <w:t xml:space="preserve"> </w:t>
      </w:r>
      <w:r w:rsidR="006C32C6" w:rsidRPr="007173E1">
        <w:rPr>
          <w:rFonts w:ascii="Times New Roman" w:hAnsi="Times New Roman" w:cs="Times New Roman"/>
          <w:sz w:val="24"/>
          <w:szCs w:val="24"/>
        </w:rPr>
        <w:t>Nel raggiungimento del duplice obiettivo di creare forme di partecipazione attiva di soggetti autoctoni e migranti, si ritiene indispensabile promuovere gli aspetti motivazionali che generano nuove forme di apprendimento in chiave trasformativa e collaborativa.</w:t>
      </w:r>
    </w:p>
    <w:p w14:paraId="1E422903" w14:textId="1CCE8308" w:rsidR="00DD38B0" w:rsidRPr="008678B4" w:rsidRDefault="00DD38B0" w:rsidP="00CF3D4D">
      <w:pPr>
        <w:pStyle w:val="Paragrafoelenco"/>
        <w:spacing w:line="360" w:lineRule="auto"/>
        <w:ind w:left="0"/>
        <w:jc w:val="both"/>
        <w:rPr>
          <w:b/>
          <w:bCs/>
          <w:i/>
          <w:iCs/>
        </w:rPr>
      </w:pPr>
    </w:p>
    <w:p w14:paraId="75D4A918" w14:textId="7A67F35A" w:rsidR="00262153" w:rsidRPr="004E08CB" w:rsidRDefault="004D1672" w:rsidP="00262153">
      <w:pPr>
        <w:pStyle w:val="Paragrafoelenco"/>
        <w:spacing w:before="240" w:line="360" w:lineRule="auto"/>
        <w:ind w:left="0"/>
        <w:jc w:val="both"/>
        <w:rPr>
          <w:rFonts w:ascii="Times New Roman" w:hAnsi="Times New Roman" w:cs="Times New Roman"/>
          <w:b/>
          <w:bCs/>
          <w:color w:val="FF0000"/>
          <w:sz w:val="24"/>
          <w:szCs w:val="24"/>
        </w:rPr>
      </w:pPr>
      <w:r w:rsidRPr="004E08CB">
        <w:rPr>
          <w:rFonts w:ascii="Times New Roman" w:hAnsi="Times New Roman" w:cs="Times New Roman"/>
          <w:b/>
          <w:bCs/>
          <w:color w:val="FF0000"/>
          <w:sz w:val="24"/>
          <w:szCs w:val="24"/>
        </w:rPr>
        <w:t>Domanda di ricerca e obiettivi</w:t>
      </w:r>
    </w:p>
    <w:p w14:paraId="018C0742" w14:textId="3671DA93" w:rsidR="00DD38B0" w:rsidRPr="004E08CB" w:rsidRDefault="00DD38B0" w:rsidP="00F837FB">
      <w:pPr>
        <w:pStyle w:val="Paragrafoelenco"/>
        <w:spacing w:after="0" w:line="360" w:lineRule="auto"/>
        <w:ind w:left="0"/>
        <w:jc w:val="both"/>
        <w:rPr>
          <w:rFonts w:ascii="Times New Roman" w:hAnsi="Times New Roman" w:cs="Times New Roman"/>
          <w:sz w:val="24"/>
          <w:szCs w:val="24"/>
        </w:rPr>
      </w:pPr>
      <w:r w:rsidRPr="004E08CB">
        <w:rPr>
          <w:rFonts w:ascii="Times New Roman" w:hAnsi="Times New Roman" w:cs="Times New Roman"/>
          <w:sz w:val="24"/>
          <w:szCs w:val="24"/>
        </w:rPr>
        <w:t>Ispirandosi a</w:t>
      </w:r>
      <w:r w:rsidR="00943A41" w:rsidRPr="004E08CB">
        <w:rPr>
          <w:rFonts w:ascii="Times New Roman" w:hAnsi="Times New Roman" w:cs="Times New Roman"/>
          <w:sz w:val="24"/>
          <w:szCs w:val="24"/>
        </w:rPr>
        <w:t xml:space="preserve">gli obiettivi già perseguiti dal </w:t>
      </w:r>
      <w:r w:rsidRPr="004E08CB">
        <w:rPr>
          <w:rFonts w:ascii="Times New Roman" w:hAnsi="Times New Roman" w:cs="Times New Roman"/>
          <w:sz w:val="24"/>
          <w:szCs w:val="24"/>
        </w:rPr>
        <w:t xml:space="preserve">modello </w:t>
      </w:r>
      <w:r w:rsidR="00E3240E" w:rsidRPr="004E08CB">
        <w:rPr>
          <w:rFonts w:ascii="Times New Roman" w:hAnsi="Times New Roman" w:cs="Times New Roman"/>
          <w:sz w:val="24"/>
          <w:szCs w:val="24"/>
        </w:rPr>
        <w:t>SPRAR/SIPROIMI</w:t>
      </w:r>
      <w:r w:rsidRPr="004E08CB">
        <w:rPr>
          <w:rFonts w:ascii="Times New Roman" w:hAnsi="Times New Roman" w:cs="Times New Roman"/>
          <w:sz w:val="24"/>
          <w:szCs w:val="24"/>
        </w:rPr>
        <w:t xml:space="preserve">, </w:t>
      </w:r>
      <w:r w:rsidR="006C2683" w:rsidRPr="004E08CB">
        <w:rPr>
          <w:rFonts w:ascii="Times New Roman" w:hAnsi="Times New Roman" w:cs="Times New Roman"/>
          <w:sz w:val="24"/>
          <w:szCs w:val="24"/>
        </w:rPr>
        <w:t>la ricerca vuole</w:t>
      </w:r>
      <w:r w:rsidRPr="004E08CB">
        <w:rPr>
          <w:rFonts w:ascii="Times New Roman" w:hAnsi="Times New Roman" w:cs="Times New Roman"/>
          <w:sz w:val="24"/>
          <w:szCs w:val="24"/>
        </w:rPr>
        <w:t xml:space="preserve"> dimostrare come sia possibile utilizzare i percorsi di apprendimento linguistico come </w:t>
      </w:r>
      <w:r w:rsidR="006C2683" w:rsidRPr="004E08CB">
        <w:rPr>
          <w:rFonts w:ascii="Times New Roman" w:hAnsi="Times New Roman" w:cs="Times New Roman"/>
          <w:sz w:val="24"/>
          <w:szCs w:val="24"/>
        </w:rPr>
        <w:t xml:space="preserve">opportunità di apprendimento trasformativo e </w:t>
      </w:r>
      <w:r w:rsidRPr="004E08CB">
        <w:rPr>
          <w:rFonts w:ascii="Times New Roman" w:hAnsi="Times New Roman" w:cs="Times New Roman"/>
          <w:sz w:val="24"/>
          <w:szCs w:val="24"/>
        </w:rPr>
        <w:t>occasione di interazione dei cittadini migranti con le comunità locali</w:t>
      </w:r>
      <w:r w:rsidR="00B73CE4">
        <w:rPr>
          <w:rFonts w:ascii="Times New Roman" w:hAnsi="Times New Roman" w:cs="Times New Roman"/>
          <w:sz w:val="24"/>
          <w:szCs w:val="24"/>
        </w:rPr>
        <w:t>.</w:t>
      </w:r>
    </w:p>
    <w:p w14:paraId="2B089269" w14:textId="19643C0E" w:rsidR="003766DB" w:rsidRPr="00B73CE4" w:rsidRDefault="003766DB" w:rsidP="003766DB">
      <w:pPr>
        <w:pStyle w:val="Standard"/>
        <w:spacing w:line="360" w:lineRule="auto"/>
        <w:jc w:val="both"/>
      </w:pPr>
      <w:r w:rsidRPr="00B73CE4">
        <w:t xml:space="preserve">Il problema: </w:t>
      </w:r>
      <w:r w:rsidR="006C2683" w:rsidRPr="00B73CE4">
        <w:t>f</w:t>
      </w:r>
      <w:r w:rsidRPr="00B73CE4">
        <w:t xml:space="preserve">requentemente, </w:t>
      </w:r>
      <w:r w:rsidR="006C2683" w:rsidRPr="00B73CE4">
        <w:t>nei contesti e servizi dedicati all’accoglienza e inclusione dei migranti</w:t>
      </w:r>
      <w:r w:rsidRPr="00B73CE4">
        <w:t xml:space="preserve">, si rileva la messa in atto di percorsi frammentati e a carattere assistenziale, che rischiano di accrescere la condizione di marginalità sociale dei migranti una volta usciti dal circuito dell’accoglienza. Tali prassi amplificano la situazione di vulnerabilità del migrante e di dipendenza dall’aiuto, rendendo sempre più lontano l’obiettivo di un percorso verso l’autonomia e indirizzato alla realizzazione di un nuovo progetto di vita. Per sollecitare un maggiore incontro tra mandato istituzionale e mandato sociale nella </w:t>
      </w:r>
      <w:r w:rsidRPr="00B73CE4">
        <w:rPr>
          <w:i/>
          <w:iCs/>
        </w:rPr>
        <w:t xml:space="preserve">mission </w:t>
      </w:r>
      <w:r w:rsidRPr="00B73CE4">
        <w:t>degli enti gestori e nelle pratiche degli operatori, si rileva la necessità di risignificare i contesti e l’azione, attraverso una presa in carico dei migranti che sia attenta alla cura della relazione in termini educativi, interculturali e progettuali.</w:t>
      </w:r>
    </w:p>
    <w:p w14:paraId="6727C010" w14:textId="77777777" w:rsidR="0034002B" w:rsidRPr="00A86D52" w:rsidRDefault="0034002B" w:rsidP="00A86D52">
      <w:pPr>
        <w:pStyle w:val="Corpotesto"/>
        <w:spacing w:before="92" w:line="360" w:lineRule="auto"/>
        <w:ind w:right="-1"/>
        <w:jc w:val="both"/>
        <w:rPr>
          <w:rFonts w:ascii="Times New Roman" w:hAnsi="Times New Roman" w:cs="Times New Roman"/>
          <w:lang w:val="it-IT"/>
        </w:rPr>
      </w:pPr>
      <w:r w:rsidRPr="00A86D52">
        <w:rPr>
          <w:rFonts w:ascii="Times New Roman" w:hAnsi="Times New Roman" w:cs="Times New Roman"/>
          <w:lang w:val="it-IT"/>
        </w:rPr>
        <w:t>Sulla base delle problematiche rilevate nel contesto territoriale della Città Metropolitana di Bologna (scarsa motivazione alla frequenza di percorsi linguistici e difficoltà di interazione tra migranti ed autoctoni) gli obiettivi che il progetto “Conoscenze” persegue sono:</w:t>
      </w:r>
    </w:p>
    <w:p w14:paraId="7B001454" w14:textId="1ED590B1" w:rsidR="0034002B" w:rsidRPr="00A86D52" w:rsidRDefault="0034002B" w:rsidP="00A86D52">
      <w:pPr>
        <w:pStyle w:val="Corpotesto"/>
        <w:spacing w:before="6" w:line="360" w:lineRule="auto"/>
        <w:ind w:right="-1"/>
        <w:jc w:val="both"/>
        <w:rPr>
          <w:rFonts w:ascii="Times New Roman" w:hAnsi="Times New Roman" w:cs="Times New Roman"/>
          <w:lang w:val="it-IT"/>
        </w:rPr>
      </w:pPr>
      <w:r w:rsidRPr="00A86D52">
        <w:rPr>
          <w:rFonts w:ascii="Times New Roman" w:hAnsi="Times New Roman" w:cs="Times New Roman"/>
          <w:lang w:val="it-IT"/>
        </w:rPr>
        <w:t>Per i destinatari diretti (cittadine/i di Paesi terzi)</w:t>
      </w:r>
      <w:r w:rsidR="00A40DA8" w:rsidRPr="00A86D52">
        <w:rPr>
          <w:rFonts w:ascii="Times New Roman" w:hAnsi="Times New Roman" w:cs="Times New Roman"/>
          <w:lang w:val="it-IT"/>
        </w:rPr>
        <w:t>:</w:t>
      </w:r>
    </w:p>
    <w:p w14:paraId="4D18D7A5" w14:textId="021CA7FA" w:rsidR="0034002B" w:rsidRPr="00A86D52" w:rsidRDefault="0034002B" w:rsidP="00A86D52">
      <w:pPr>
        <w:pStyle w:val="Paragrafoelenco"/>
        <w:widowControl w:val="0"/>
        <w:numPr>
          <w:ilvl w:val="0"/>
          <w:numId w:val="2"/>
        </w:numPr>
        <w:tabs>
          <w:tab w:val="left" w:pos="259"/>
        </w:tabs>
        <w:autoSpaceDE w:val="0"/>
        <w:autoSpaceDN w:val="0"/>
        <w:spacing w:before="2" w:after="0" w:line="360" w:lineRule="auto"/>
        <w:ind w:left="0" w:right="-1" w:firstLine="0"/>
        <w:contextualSpacing w:val="0"/>
        <w:jc w:val="both"/>
        <w:rPr>
          <w:rFonts w:ascii="Times New Roman" w:hAnsi="Times New Roman" w:cs="Times New Roman"/>
          <w:sz w:val="24"/>
        </w:rPr>
      </w:pPr>
      <w:r w:rsidRPr="00A86D52">
        <w:rPr>
          <w:rFonts w:ascii="Times New Roman" w:hAnsi="Times New Roman" w:cs="Times New Roman"/>
          <w:sz w:val="24"/>
        </w:rPr>
        <w:lastRenderedPageBreak/>
        <w:t>strutturare una rete in grado di adeguare l’offerta formativa alle reali esigenze di ciascuno, in termini logistici (la proposta comprende interventi di formazione linguistica di prossimità) e di caratteristiche specifiche (genere, di vulnerabilità specifica, progetto professionale)</w:t>
      </w:r>
      <w:r w:rsidR="00A40DA8" w:rsidRPr="00A86D52">
        <w:rPr>
          <w:rFonts w:ascii="Times New Roman" w:hAnsi="Times New Roman" w:cs="Times New Roman"/>
          <w:sz w:val="24"/>
        </w:rPr>
        <w:t>;</w:t>
      </w:r>
    </w:p>
    <w:p w14:paraId="4B44E548" w14:textId="7535DB55" w:rsidR="00A40DA8" w:rsidRPr="00A86D52" w:rsidRDefault="0034002B" w:rsidP="00A86D52">
      <w:pPr>
        <w:pStyle w:val="Paragrafoelenco"/>
        <w:widowControl w:val="0"/>
        <w:numPr>
          <w:ilvl w:val="0"/>
          <w:numId w:val="2"/>
        </w:numPr>
        <w:tabs>
          <w:tab w:val="left" w:pos="259"/>
        </w:tabs>
        <w:autoSpaceDE w:val="0"/>
        <w:autoSpaceDN w:val="0"/>
        <w:spacing w:before="6" w:after="0" w:line="360" w:lineRule="auto"/>
        <w:ind w:left="0" w:right="-1" w:firstLine="0"/>
        <w:contextualSpacing w:val="0"/>
        <w:jc w:val="both"/>
        <w:rPr>
          <w:rFonts w:ascii="Times New Roman" w:hAnsi="Times New Roman" w:cs="Times New Roman"/>
          <w:sz w:val="24"/>
        </w:rPr>
      </w:pPr>
      <w:r w:rsidRPr="00A86D52">
        <w:rPr>
          <w:rFonts w:ascii="Times New Roman" w:hAnsi="Times New Roman" w:cs="Times New Roman"/>
          <w:sz w:val="24"/>
        </w:rPr>
        <w:t>documentare il percorso di ciascun destinatario che potrà aderire, sulla base delle proprie caratteristiche e delle proprie esigenze, ad un ventaglio di opportunità formative “componibili”</w:t>
      </w:r>
      <w:r w:rsidRPr="005E0889">
        <w:rPr>
          <w:sz w:val="24"/>
        </w:rPr>
        <w:t xml:space="preserve"> e </w:t>
      </w:r>
      <w:r w:rsidRPr="00A86D52">
        <w:rPr>
          <w:rFonts w:ascii="Times New Roman" w:hAnsi="Times New Roman" w:cs="Times New Roman"/>
          <w:sz w:val="24"/>
        </w:rPr>
        <w:t>validabili per la prosecuzione del percorso nel sistema formale (CPIA)</w:t>
      </w:r>
      <w:r w:rsidR="007E4169">
        <w:rPr>
          <w:rFonts w:ascii="Times New Roman" w:hAnsi="Times New Roman" w:cs="Times New Roman"/>
          <w:sz w:val="24"/>
        </w:rPr>
        <w:t>.</w:t>
      </w:r>
    </w:p>
    <w:p w14:paraId="58C9A498" w14:textId="77777777" w:rsidR="00A86D52" w:rsidRPr="00A86D52" w:rsidRDefault="0034002B" w:rsidP="00A86D52">
      <w:pPr>
        <w:pStyle w:val="Paragrafoelenco"/>
        <w:widowControl w:val="0"/>
        <w:autoSpaceDE w:val="0"/>
        <w:autoSpaceDN w:val="0"/>
        <w:spacing w:before="6" w:after="0" w:line="360" w:lineRule="auto"/>
        <w:ind w:left="0" w:right="-1"/>
        <w:contextualSpacing w:val="0"/>
        <w:jc w:val="both"/>
        <w:rPr>
          <w:rFonts w:ascii="Times New Roman" w:hAnsi="Times New Roman" w:cs="Times New Roman"/>
          <w:sz w:val="24"/>
          <w:szCs w:val="24"/>
        </w:rPr>
      </w:pPr>
      <w:r w:rsidRPr="00A86D52">
        <w:rPr>
          <w:rFonts w:ascii="Times New Roman" w:hAnsi="Times New Roman" w:cs="Times New Roman"/>
          <w:sz w:val="24"/>
        </w:rPr>
        <w:t xml:space="preserve">Per i destinatari indiretti (operatori di servizi pubblici e privati che, a vario titolo, interagiscono con </w:t>
      </w:r>
      <w:r w:rsidRPr="00A86D52">
        <w:rPr>
          <w:rFonts w:ascii="Times New Roman" w:hAnsi="Times New Roman" w:cs="Times New Roman"/>
          <w:sz w:val="24"/>
          <w:szCs w:val="24"/>
        </w:rPr>
        <w:t>la popolazione migrante, associazioni, enti che erogano formazione linguistica, cittadinanza):</w:t>
      </w:r>
    </w:p>
    <w:p w14:paraId="299E997C" w14:textId="77777777" w:rsidR="00A86D52" w:rsidRPr="00A86D52" w:rsidRDefault="00A86D52" w:rsidP="00A86D52">
      <w:pPr>
        <w:pStyle w:val="Paragrafoelenco"/>
        <w:widowControl w:val="0"/>
        <w:autoSpaceDE w:val="0"/>
        <w:autoSpaceDN w:val="0"/>
        <w:spacing w:before="6" w:after="0" w:line="360" w:lineRule="auto"/>
        <w:ind w:left="0" w:right="-1"/>
        <w:contextualSpacing w:val="0"/>
        <w:jc w:val="both"/>
        <w:rPr>
          <w:rFonts w:ascii="Times New Roman" w:hAnsi="Times New Roman" w:cs="Times New Roman"/>
          <w:sz w:val="24"/>
          <w:szCs w:val="24"/>
        </w:rPr>
      </w:pPr>
      <w:r w:rsidRPr="00A86D52">
        <w:rPr>
          <w:rFonts w:ascii="Times New Roman" w:hAnsi="Times New Roman" w:cs="Times New Roman"/>
          <w:sz w:val="24"/>
          <w:szCs w:val="24"/>
        </w:rPr>
        <w:t xml:space="preserve">- </w:t>
      </w:r>
      <w:r w:rsidR="0034002B" w:rsidRPr="00A86D52">
        <w:rPr>
          <w:rFonts w:ascii="Times New Roman" w:hAnsi="Times New Roman" w:cs="Times New Roman"/>
          <w:sz w:val="24"/>
          <w:szCs w:val="24"/>
        </w:rPr>
        <w:t>strutturare percorsi linguistici condivisi e validati tra strutture formali, non formali, informali</w:t>
      </w:r>
      <w:r w:rsidR="00A40DA8" w:rsidRPr="00A86D52">
        <w:rPr>
          <w:rFonts w:ascii="Times New Roman" w:hAnsi="Times New Roman" w:cs="Times New Roman"/>
          <w:sz w:val="24"/>
          <w:szCs w:val="24"/>
        </w:rPr>
        <w:t>;</w:t>
      </w:r>
    </w:p>
    <w:p w14:paraId="2690559C" w14:textId="77777777" w:rsidR="00A86D52" w:rsidRPr="00A86D52" w:rsidRDefault="00A86D52" w:rsidP="00A86D52">
      <w:pPr>
        <w:pStyle w:val="Paragrafoelenco"/>
        <w:widowControl w:val="0"/>
        <w:autoSpaceDE w:val="0"/>
        <w:autoSpaceDN w:val="0"/>
        <w:spacing w:before="6" w:after="0" w:line="360" w:lineRule="auto"/>
        <w:ind w:left="0" w:right="-1"/>
        <w:contextualSpacing w:val="0"/>
        <w:jc w:val="both"/>
        <w:rPr>
          <w:rFonts w:ascii="Times New Roman" w:hAnsi="Times New Roman" w:cs="Times New Roman"/>
          <w:sz w:val="24"/>
          <w:szCs w:val="24"/>
        </w:rPr>
      </w:pPr>
      <w:r w:rsidRPr="00A86D52">
        <w:rPr>
          <w:rFonts w:ascii="Times New Roman" w:hAnsi="Times New Roman" w:cs="Times New Roman"/>
          <w:sz w:val="24"/>
          <w:szCs w:val="24"/>
        </w:rPr>
        <w:t xml:space="preserve">- </w:t>
      </w:r>
      <w:r w:rsidR="0034002B" w:rsidRPr="00A86D52">
        <w:rPr>
          <w:rFonts w:ascii="Times New Roman" w:hAnsi="Times New Roman" w:cs="Times New Roman"/>
          <w:sz w:val="24"/>
          <w:szCs w:val="24"/>
        </w:rPr>
        <w:t>predisporre strumenti didattici specialistici per l’insegnamento dell’italiano L2</w:t>
      </w:r>
      <w:r w:rsidR="00A40DA8" w:rsidRPr="00A86D52">
        <w:rPr>
          <w:rFonts w:ascii="Times New Roman" w:hAnsi="Times New Roman" w:cs="Times New Roman"/>
          <w:sz w:val="24"/>
          <w:szCs w:val="24"/>
        </w:rPr>
        <w:t>;</w:t>
      </w:r>
    </w:p>
    <w:p w14:paraId="7B750931" w14:textId="042C9F71" w:rsidR="0034002B" w:rsidRPr="00A86D52" w:rsidRDefault="00A86D52" w:rsidP="00A86D52">
      <w:pPr>
        <w:pStyle w:val="Paragrafoelenco"/>
        <w:widowControl w:val="0"/>
        <w:autoSpaceDE w:val="0"/>
        <w:autoSpaceDN w:val="0"/>
        <w:spacing w:before="6" w:after="0" w:line="360" w:lineRule="auto"/>
        <w:ind w:left="0" w:right="-1"/>
        <w:contextualSpacing w:val="0"/>
        <w:jc w:val="both"/>
        <w:rPr>
          <w:rFonts w:ascii="Times New Roman" w:hAnsi="Times New Roman" w:cs="Times New Roman"/>
          <w:sz w:val="24"/>
          <w:szCs w:val="24"/>
        </w:rPr>
      </w:pPr>
      <w:r w:rsidRPr="00A86D52">
        <w:rPr>
          <w:rFonts w:ascii="Times New Roman" w:hAnsi="Times New Roman" w:cs="Times New Roman"/>
          <w:sz w:val="24"/>
          <w:szCs w:val="24"/>
        </w:rPr>
        <w:t xml:space="preserve">- </w:t>
      </w:r>
      <w:r w:rsidR="0034002B" w:rsidRPr="00A86D52">
        <w:rPr>
          <w:rFonts w:ascii="Times New Roman" w:hAnsi="Times New Roman" w:cs="Times New Roman"/>
          <w:sz w:val="24"/>
          <w:szCs w:val="24"/>
        </w:rPr>
        <w:t>sperimentare e validare un modello di acquisizione linguistica in interazione con le comunità di accoglienza</w:t>
      </w:r>
      <w:r w:rsidR="00F750BA">
        <w:rPr>
          <w:rFonts w:ascii="Times New Roman" w:hAnsi="Times New Roman" w:cs="Times New Roman"/>
          <w:sz w:val="24"/>
          <w:szCs w:val="24"/>
        </w:rPr>
        <w:t>.</w:t>
      </w:r>
    </w:p>
    <w:p w14:paraId="5CA11752" w14:textId="77777777" w:rsidR="003766DB" w:rsidRPr="00A86D52" w:rsidRDefault="003766DB" w:rsidP="00A86D52">
      <w:pPr>
        <w:pStyle w:val="Paragrafoelenco"/>
        <w:spacing w:line="360" w:lineRule="auto"/>
        <w:ind w:left="0"/>
        <w:jc w:val="both"/>
        <w:rPr>
          <w:rFonts w:ascii="Times New Roman" w:hAnsi="Times New Roman" w:cs="Times New Roman"/>
          <w:b/>
          <w:bCs/>
          <w:i/>
          <w:iCs/>
          <w:color w:val="FF0000"/>
        </w:rPr>
      </w:pPr>
    </w:p>
    <w:p w14:paraId="5243D6A4" w14:textId="12A0BAD3" w:rsidR="004D1672" w:rsidRPr="00F837FB" w:rsidRDefault="004D1672" w:rsidP="00CF3D4D">
      <w:pPr>
        <w:pStyle w:val="Paragrafoelenco"/>
        <w:spacing w:line="360" w:lineRule="auto"/>
        <w:ind w:left="0"/>
        <w:jc w:val="both"/>
        <w:rPr>
          <w:rFonts w:ascii="Times New Roman" w:hAnsi="Times New Roman" w:cs="Times New Roman"/>
          <w:b/>
          <w:bCs/>
          <w:color w:val="FF0000"/>
          <w:sz w:val="24"/>
          <w:szCs w:val="24"/>
        </w:rPr>
      </w:pPr>
      <w:r w:rsidRPr="00F837FB">
        <w:rPr>
          <w:rFonts w:ascii="Times New Roman" w:hAnsi="Times New Roman" w:cs="Times New Roman"/>
          <w:b/>
          <w:bCs/>
          <w:color w:val="FF0000"/>
          <w:sz w:val="24"/>
          <w:szCs w:val="24"/>
        </w:rPr>
        <w:t>Piano delle attività di ricerca e metodologia</w:t>
      </w:r>
    </w:p>
    <w:p w14:paraId="31CFEAC9" w14:textId="77777777" w:rsidR="002A7086" w:rsidRPr="00F837FB" w:rsidRDefault="002A7086" w:rsidP="002454D7">
      <w:pPr>
        <w:spacing w:line="360" w:lineRule="auto"/>
        <w:jc w:val="both"/>
        <w:rPr>
          <w:rFonts w:ascii="Times New Roman" w:hAnsi="Times New Roman" w:cs="Times New Roman"/>
          <w:i/>
          <w:iCs/>
          <w:sz w:val="24"/>
          <w:szCs w:val="24"/>
        </w:rPr>
      </w:pPr>
      <w:r w:rsidRPr="00F837FB">
        <w:rPr>
          <w:rFonts w:ascii="Times New Roman" w:hAnsi="Times New Roman" w:cs="Times New Roman"/>
          <w:i/>
          <w:iCs/>
          <w:sz w:val="24"/>
          <w:szCs w:val="24"/>
        </w:rPr>
        <w:t>Piano delle attività</w:t>
      </w:r>
    </w:p>
    <w:p w14:paraId="106EE62E" w14:textId="77777777" w:rsidR="002A7086" w:rsidRPr="002454D7" w:rsidRDefault="002A7086" w:rsidP="00F837FB">
      <w:pPr>
        <w:spacing w:after="0" w:line="360" w:lineRule="auto"/>
        <w:jc w:val="both"/>
        <w:rPr>
          <w:rFonts w:ascii="Times New Roman" w:hAnsi="Times New Roman" w:cs="Times New Roman"/>
          <w:sz w:val="24"/>
          <w:szCs w:val="24"/>
        </w:rPr>
      </w:pPr>
      <w:r w:rsidRPr="002454D7">
        <w:rPr>
          <w:rFonts w:ascii="Times New Roman" w:hAnsi="Times New Roman" w:cs="Times New Roman"/>
          <w:sz w:val="24"/>
          <w:szCs w:val="24"/>
        </w:rPr>
        <w:t>Con riferimento al quadro teorico e alle domande di ricerca sopra esplicitate, la ricerca sarà articolata nelle seguenti fasi:</w:t>
      </w:r>
    </w:p>
    <w:p w14:paraId="09813F4B" w14:textId="13800AB7" w:rsidR="002A7086" w:rsidRPr="002454D7" w:rsidRDefault="002A7086" w:rsidP="00F837FB">
      <w:pPr>
        <w:spacing w:after="0" w:line="360" w:lineRule="auto"/>
        <w:jc w:val="both"/>
        <w:rPr>
          <w:rFonts w:ascii="Times New Roman" w:hAnsi="Times New Roman" w:cs="Times New Roman"/>
          <w:sz w:val="24"/>
          <w:szCs w:val="24"/>
        </w:rPr>
      </w:pPr>
      <w:r w:rsidRPr="002454D7">
        <w:rPr>
          <w:rFonts w:ascii="Times New Roman" w:hAnsi="Times New Roman" w:cs="Times New Roman"/>
          <w:sz w:val="24"/>
          <w:szCs w:val="24"/>
        </w:rPr>
        <w:t>- ricognizione della lettera</w:t>
      </w:r>
      <w:r w:rsidR="00A40DA8" w:rsidRPr="002454D7">
        <w:rPr>
          <w:rFonts w:ascii="Times New Roman" w:hAnsi="Times New Roman" w:cs="Times New Roman"/>
          <w:sz w:val="24"/>
          <w:szCs w:val="24"/>
        </w:rPr>
        <w:t>tura multidisciplinare</w:t>
      </w:r>
      <w:r w:rsidRPr="002454D7">
        <w:rPr>
          <w:rFonts w:ascii="Times New Roman" w:hAnsi="Times New Roman" w:cs="Times New Roman"/>
          <w:sz w:val="24"/>
          <w:szCs w:val="24"/>
        </w:rPr>
        <w:t xml:space="preserve"> di riferimento</w:t>
      </w:r>
      <w:r w:rsidR="00A40DA8" w:rsidRPr="002454D7">
        <w:rPr>
          <w:rFonts w:ascii="Times New Roman" w:hAnsi="Times New Roman" w:cs="Times New Roman"/>
          <w:sz w:val="24"/>
          <w:szCs w:val="24"/>
        </w:rPr>
        <w:t>;</w:t>
      </w:r>
    </w:p>
    <w:p w14:paraId="3E65C5C9" w14:textId="7E443149" w:rsidR="002A7086" w:rsidRPr="002454D7" w:rsidRDefault="002A7086" w:rsidP="002A06F0">
      <w:pPr>
        <w:spacing w:after="0" w:line="360" w:lineRule="auto"/>
        <w:ind w:left="142" w:hanging="142"/>
        <w:jc w:val="both"/>
        <w:rPr>
          <w:rFonts w:ascii="Times New Roman" w:hAnsi="Times New Roman" w:cs="Times New Roman"/>
          <w:sz w:val="24"/>
          <w:szCs w:val="24"/>
        </w:rPr>
      </w:pPr>
      <w:r w:rsidRPr="002454D7">
        <w:rPr>
          <w:rFonts w:ascii="Times New Roman" w:hAnsi="Times New Roman" w:cs="Times New Roman"/>
          <w:sz w:val="24"/>
          <w:szCs w:val="24"/>
        </w:rPr>
        <w:t xml:space="preserve">- </w:t>
      </w:r>
      <w:r w:rsidR="00A40DA8" w:rsidRPr="002454D7">
        <w:rPr>
          <w:rFonts w:ascii="Times New Roman" w:hAnsi="Times New Roman" w:cs="Times New Roman"/>
          <w:sz w:val="24"/>
          <w:szCs w:val="24"/>
        </w:rPr>
        <w:t>osservazioni delle attività proposte dal progetto e monitoraggio dell’utilizzo dello strumento Dossier da parte de</w:t>
      </w:r>
      <w:r w:rsidR="002454D7">
        <w:rPr>
          <w:rFonts w:ascii="Times New Roman" w:hAnsi="Times New Roman" w:cs="Times New Roman"/>
          <w:sz w:val="24"/>
          <w:szCs w:val="24"/>
        </w:rPr>
        <w:t>gli attori sociali coinvolti</w:t>
      </w:r>
      <w:r w:rsidR="00A40DA8" w:rsidRPr="002454D7">
        <w:rPr>
          <w:rFonts w:ascii="Times New Roman" w:hAnsi="Times New Roman" w:cs="Times New Roman"/>
          <w:sz w:val="24"/>
          <w:szCs w:val="24"/>
        </w:rPr>
        <w:t>;</w:t>
      </w:r>
    </w:p>
    <w:p w14:paraId="616189EF" w14:textId="1AA6C4D6" w:rsidR="002A7086" w:rsidRPr="002454D7" w:rsidRDefault="002A7086" w:rsidP="00F837FB">
      <w:pPr>
        <w:spacing w:after="0" w:line="360" w:lineRule="auto"/>
        <w:jc w:val="both"/>
        <w:rPr>
          <w:rFonts w:ascii="Times New Roman" w:hAnsi="Times New Roman" w:cs="Times New Roman"/>
          <w:sz w:val="24"/>
          <w:szCs w:val="24"/>
        </w:rPr>
      </w:pPr>
      <w:r w:rsidRPr="002454D7">
        <w:rPr>
          <w:rFonts w:ascii="Times New Roman" w:hAnsi="Times New Roman" w:cs="Times New Roman"/>
          <w:sz w:val="24"/>
          <w:szCs w:val="24"/>
        </w:rPr>
        <w:t xml:space="preserve">- focus group e interviste </w:t>
      </w:r>
      <w:r w:rsidR="00A86D52" w:rsidRPr="002454D7">
        <w:rPr>
          <w:rFonts w:ascii="Times New Roman" w:hAnsi="Times New Roman" w:cs="Times New Roman"/>
          <w:sz w:val="24"/>
          <w:szCs w:val="24"/>
        </w:rPr>
        <w:t xml:space="preserve">semi-strutturate </w:t>
      </w:r>
      <w:r w:rsidRPr="002454D7">
        <w:rPr>
          <w:rFonts w:ascii="Times New Roman" w:hAnsi="Times New Roman" w:cs="Times New Roman"/>
          <w:sz w:val="24"/>
          <w:szCs w:val="24"/>
        </w:rPr>
        <w:t>con formatori e migranti;</w:t>
      </w:r>
    </w:p>
    <w:p w14:paraId="11B0D12B" w14:textId="3245F3F6" w:rsidR="004469DC" w:rsidRPr="002454D7" w:rsidRDefault="002A7086" w:rsidP="002A06F0">
      <w:pPr>
        <w:spacing w:line="360" w:lineRule="auto"/>
        <w:ind w:left="142" w:hanging="142"/>
        <w:jc w:val="both"/>
        <w:rPr>
          <w:rFonts w:ascii="Times New Roman" w:hAnsi="Times New Roman" w:cs="Times New Roman"/>
          <w:sz w:val="24"/>
          <w:szCs w:val="24"/>
        </w:rPr>
      </w:pPr>
      <w:r w:rsidRPr="002454D7">
        <w:rPr>
          <w:rFonts w:ascii="Times New Roman" w:hAnsi="Times New Roman" w:cs="Times New Roman"/>
          <w:sz w:val="24"/>
          <w:szCs w:val="24"/>
        </w:rPr>
        <w:t>- implementazione e realizzazione di laboratori</w:t>
      </w:r>
      <w:r w:rsidR="00A40DA8" w:rsidRPr="002454D7">
        <w:rPr>
          <w:rFonts w:ascii="Times New Roman" w:hAnsi="Times New Roman" w:cs="Times New Roman"/>
          <w:sz w:val="24"/>
          <w:szCs w:val="24"/>
        </w:rPr>
        <w:t xml:space="preserve"> condotti dal gruppo di ricerca Unibo con strumenti e tecniche</w:t>
      </w:r>
      <w:r w:rsidRPr="002454D7">
        <w:rPr>
          <w:rFonts w:ascii="Times New Roman" w:hAnsi="Times New Roman" w:cs="Times New Roman"/>
          <w:sz w:val="24"/>
          <w:szCs w:val="24"/>
        </w:rPr>
        <w:t xml:space="preserve"> di Teatro dell’Oppresso;</w:t>
      </w:r>
    </w:p>
    <w:p w14:paraId="46C692C1" w14:textId="77DC3CAF" w:rsidR="00083927" w:rsidRPr="00F837FB" w:rsidRDefault="00083927" w:rsidP="002454D7">
      <w:pPr>
        <w:spacing w:line="360" w:lineRule="auto"/>
        <w:jc w:val="both"/>
        <w:rPr>
          <w:rFonts w:ascii="Times New Roman" w:hAnsi="Times New Roman" w:cs="Times New Roman"/>
          <w:i/>
          <w:iCs/>
          <w:sz w:val="24"/>
          <w:szCs w:val="24"/>
        </w:rPr>
      </w:pPr>
      <w:r w:rsidRPr="00F837FB">
        <w:rPr>
          <w:rFonts w:ascii="Times New Roman" w:hAnsi="Times New Roman" w:cs="Times New Roman"/>
          <w:i/>
          <w:iCs/>
          <w:sz w:val="24"/>
          <w:szCs w:val="24"/>
        </w:rPr>
        <w:t>Descrizione delle attività progettuali</w:t>
      </w:r>
    </w:p>
    <w:p w14:paraId="4AF8D5CC" w14:textId="51898CD7" w:rsidR="00083927" w:rsidRPr="002454D7" w:rsidRDefault="00083927" w:rsidP="00F837FB">
      <w:pPr>
        <w:spacing w:after="0" w:line="360" w:lineRule="auto"/>
        <w:jc w:val="both"/>
        <w:rPr>
          <w:rFonts w:ascii="Times New Roman" w:hAnsi="Times New Roman" w:cs="Times New Roman"/>
          <w:sz w:val="24"/>
          <w:szCs w:val="24"/>
        </w:rPr>
      </w:pPr>
      <w:r w:rsidRPr="002454D7">
        <w:rPr>
          <w:rFonts w:ascii="Times New Roman" w:hAnsi="Times New Roman" w:cs="Times New Roman"/>
          <w:sz w:val="24"/>
          <w:szCs w:val="24"/>
        </w:rPr>
        <w:t>A</w:t>
      </w:r>
      <w:r w:rsidR="002454D7">
        <w:rPr>
          <w:rFonts w:ascii="Times New Roman" w:hAnsi="Times New Roman" w:cs="Times New Roman"/>
          <w:sz w:val="24"/>
          <w:szCs w:val="24"/>
        </w:rPr>
        <w:t>ttività diretta</w:t>
      </w:r>
      <w:r w:rsidRPr="002454D7">
        <w:rPr>
          <w:rFonts w:ascii="Times New Roman" w:hAnsi="Times New Roman" w:cs="Times New Roman"/>
          <w:sz w:val="24"/>
          <w:szCs w:val="24"/>
        </w:rPr>
        <w:t xml:space="preserve">: </w:t>
      </w:r>
      <w:r w:rsidR="002454D7">
        <w:rPr>
          <w:rFonts w:ascii="Times New Roman" w:hAnsi="Times New Roman" w:cs="Times New Roman"/>
          <w:sz w:val="24"/>
          <w:szCs w:val="24"/>
        </w:rPr>
        <w:t>i</w:t>
      </w:r>
      <w:r w:rsidRPr="002454D7">
        <w:rPr>
          <w:rFonts w:ascii="Times New Roman" w:hAnsi="Times New Roman" w:cs="Times New Roman"/>
          <w:sz w:val="24"/>
          <w:szCs w:val="24"/>
        </w:rPr>
        <w:t>ncontri e laboratori come forma di coscientizzazione ed empowerment del migrante verso l’apprendimento della nuova lingua.</w:t>
      </w:r>
    </w:p>
    <w:p w14:paraId="472ECB3A" w14:textId="77777777" w:rsidR="00083927" w:rsidRPr="002454D7" w:rsidRDefault="00083927" w:rsidP="00F837FB">
      <w:pPr>
        <w:spacing w:after="0" w:line="360" w:lineRule="auto"/>
        <w:jc w:val="both"/>
        <w:rPr>
          <w:rFonts w:ascii="Times New Roman" w:hAnsi="Times New Roman" w:cs="Times New Roman"/>
          <w:sz w:val="24"/>
          <w:szCs w:val="24"/>
        </w:rPr>
      </w:pPr>
      <w:r w:rsidRPr="002454D7">
        <w:rPr>
          <w:rFonts w:ascii="Times New Roman" w:hAnsi="Times New Roman" w:cs="Times New Roman"/>
          <w:sz w:val="24"/>
          <w:szCs w:val="24"/>
        </w:rPr>
        <w:t>Le attività saranno indirizzate allo sviluppo di un percorso che miri a fare emergere le potenzialità dei soggetti migranti e la loro partecipazione attiva, fornendo strumenti e chiavi di lettura ermeneutiche con l’obiettivo di accrescere la consapevolezza dell’importanza dell’apprendimento della lingua come fattore di empowerment individuale e sociale.</w:t>
      </w:r>
    </w:p>
    <w:p w14:paraId="69373AEC" w14:textId="2587119A" w:rsidR="00083927" w:rsidRPr="002454D7" w:rsidRDefault="00083927" w:rsidP="002454D7">
      <w:pPr>
        <w:spacing w:line="360" w:lineRule="auto"/>
        <w:jc w:val="both"/>
        <w:rPr>
          <w:rFonts w:ascii="Times New Roman" w:hAnsi="Times New Roman" w:cs="Times New Roman"/>
          <w:sz w:val="24"/>
          <w:szCs w:val="24"/>
        </w:rPr>
      </w:pPr>
      <w:r w:rsidRPr="002454D7">
        <w:rPr>
          <w:rFonts w:ascii="Times New Roman" w:hAnsi="Times New Roman" w:cs="Times New Roman"/>
          <w:sz w:val="24"/>
          <w:szCs w:val="24"/>
        </w:rPr>
        <w:lastRenderedPageBreak/>
        <w:t>Attraverso la ricerca-azione attivata in modo diretto tramite laboratori e l’utilizzo di strumenti e tecniche del Teatro dell’Oppresso (Boal</w:t>
      </w:r>
      <w:r w:rsidR="002454D7">
        <w:rPr>
          <w:rFonts w:ascii="Times New Roman" w:hAnsi="Times New Roman" w:cs="Times New Roman"/>
          <w:sz w:val="24"/>
          <w:szCs w:val="24"/>
        </w:rPr>
        <w:t>,</w:t>
      </w:r>
      <w:r w:rsidRPr="002454D7">
        <w:rPr>
          <w:rFonts w:ascii="Times New Roman" w:hAnsi="Times New Roman" w:cs="Times New Roman"/>
          <w:sz w:val="24"/>
          <w:szCs w:val="24"/>
        </w:rPr>
        <w:t xml:space="preserve"> 1974), le attività progettuali condotte da formatori pedagogici saranno indirizzate a fornire elementi formativi e operativi, oltre che proposte metodologiche</w:t>
      </w:r>
      <w:r w:rsidR="002454D7">
        <w:rPr>
          <w:rFonts w:ascii="Times New Roman" w:hAnsi="Times New Roman" w:cs="Times New Roman"/>
          <w:sz w:val="24"/>
          <w:szCs w:val="24"/>
        </w:rPr>
        <w:t>,</w:t>
      </w:r>
      <w:r w:rsidRPr="002454D7">
        <w:rPr>
          <w:rFonts w:ascii="Times New Roman" w:hAnsi="Times New Roman" w:cs="Times New Roman"/>
          <w:sz w:val="24"/>
          <w:szCs w:val="24"/>
        </w:rPr>
        <w:t xml:space="preserve"> utili a incentivare negli attori sociali un apprendimento trasformativo (Mezirow</w:t>
      </w:r>
      <w:r w:rsidR="002454D7">
        <w:rPr>
          <w:rFonts w:ascii="Times New Roman" w:hAnsi="Times New Roman" w:cs="Times New Roman"/>
          <w:sz w:val="24"/>
          <w:szCs w:val="24"/>
        </w:rPr>
        <w:t>,</w:t>
      </w:r>
      <w:r w:rsidRPr="002454D7">
        <w:rPr>
          <w:rFonts w:ascii="Times New Roman" w:hAnsi="Times New Roman" w:cs="Times New Roman"/>
          <w:sz w:val="24"/>
          <w:szCs w:val="24"/>
        </w:rPr>
        <w:t xml:space="preserve"> 19</w:t>
      </w:r>
      <w:r w:rsidR="00CB2B47">
        <w:rPr>
          <w:rFonts w:ascii="Times New Roman" w:hAnsi="Times New Roman" w:cs="Times New Roman"/>
          <w:sz w:val="24"/>
          <w:szCs w:val="24"/>
        </w:rPr>
        <w:t>97; 200</w:t>
      </w:r>
      <w:r w:rsidR="00F750BA">
        <w:rPr>
          <w:rFonts w:ascii="Times New Roman" w:hAnsi="Times New Roman" w:cs="Times New Roman"/>
          <w:sz w:val="24"/>
          <w:szCs w:val="24"/>
        </w:rPr>
        <w:t>3</w:t>
      </w:r>
      <w:r w:rsidRPr="002454D7">
        <w:rPr>
          <w:rFonts w:ascii="Times New Roman" w:hAnsi="Times New Roman" w:cs="Times New Roman"/>
          <w:sz w:val="24"/>
          <w:szCs w:val="24"/>
        </w:rPr>
        <w:t>) che stimoli la capacità di rinnovarsi attraverso una nuova riflessione critica dei condizionamenti preesistenti</w:t>
      </w:r>
      <w:r w:rsidR="002B3AC3">
        <w:rPr>
          <w:rFonts w:ascii="Times New Roman" w:hAnsi="Times New Roman" w:cs="Times New Roman"/>
          <w:sz w:val="24"/>
          <w:szCs w:val="24"/>
        </w:rPr>
        <w:t xml:space="preserve"> </w:t>
      </w:r>
      <w:r w:rsidR="00287101">
        <w:rPr>
          <w:rFonts w:ascii="Times New Roman" w:hAnsi="Times New Roman" w:cs="Times New Roman"/>
          <w:sz w:val="24"/>
          <w:szCs w:val="24"/>
        </w:rPr>
        <w:t xml:space="preserve">verso forme attive di cittadinanza democratica </w:t>
      </w:r>
      <w:r w:rsidR="002B3AC3">
        <w:rPr>
          <w:rFonts w:ascii="Times New Roman" w:hAnsi="Times New Roman" w:cs="Times New Roman"/>
          <w:sz w:val="24"/>
          <w:szCs w:val="24"/>
        </w:rPr>
        <w:t>(Silva &amp; Menezes, 2016)</w:t>
      </w:r>
      <w:r w:rsidR="00287101">
        <w:rPr>
          <w:rFonts w:ascii="Times New Roman" w:hAnsi="Times New Roman" w:cs="Times New Roman"/>
          <w:sz w:val="24"/>
          <w:szCs w:val="24"/>
        </w:rPr>
        <w:t>.</w:t>
      </w:r>
    </w:p>
    <w:p w14:paraId="40ACF883" w14:textId="4EA2DFAF" w:rsidR="00083927" w:rsidRPr="002454D7" w:rsidRDefault="00083927" w:rsidP="002454D7">
      <w:pPr>
        <w:spacing w:line="360" w:lineRule="auto"/>
        <w:jc w:val="both"/>
        <w:rPr>
          <w:rFonts w:ascii="Times New Roman" w:hAnsi="Times New Roman" w:cs="Times New Roman"/>
          <w:sz w:val="24"/>
          <w:szCs w:val="24"/>
        </w:rPr>
      </w:pPr>
      <w:r w:rsidRPr="002454D7">
        <w:rPr>
          <w:rFonts w:ascii="Times New Roman" w:hAnsi="Times New Roman" w:cs="Times New Roman"/>
          <w:sz w:val="24"/>
          <w:szCs w:val="24"/>
        </w:rPr>
        <w:t>Attività indiretta e trasversale: la ricerca-azione si svilupperà, trasversalmente alla attività diretta, attraverso osservazioni partecipanti, focus group e interviste a interlocutori privilegiati (migranti, formatori, educatori). Inoltre, verrà monitorato in itinere l’utilizzo e l’efficacia del Dossier, prevedendone eventuali revisioni e implementazioni.</w:t>
      </w:r>
    </w:p>
    <w:p w14:paraId="21397118" w14:textId="7400AE10" w:rsidR="00350845" w:rsidRPr="00F837FB" w:rsidRDefault="00350845" w:rsidP="002454D7">
      <w:pPr>
        <w:spacing w:line="360" w:lineRule="auto"/>
        <w:jc w:val="both"/>
        <w:rPr>
          <w:rFonts w:ascii="Times New Roman" w:hAnsi="Times New Roman" w:cs="Times New Roman"/>
          <w:i/>
          <w:iCs/>
          <w:sz w:val="24"/>
          <w:szCs w:val="24"/>
        </w:rPr>
      </w:pPr>
      <w:r w:rsidRPr="00F837FB">
        <w:rPr>
          <w:rFonts w:ascii="Times New Roman" w:hAnsi="Times New Roman" w:cs="Times New Roman"/>
          <w:i/>
          <w:iCs/>
          <w:sz w:val="24"/>
          <w:szCs w:val="24"/>
        </w:rPr>
        <w:t>Metodologia:</w:t>
      </w:r>
    </w:p>
    <w:p w14:paraId="33B46C4D" w14:textId="5EEA9AA0" w:rsidR="00350845" w:rsidRPr="002454D7" w:rsidRDefault="00350845" w:rsidP="00F837FB">
      <w:pPr>
        <w:spacing w:after="0" w:line="360" w:lineRule="auto"/>
        <w:jc w:val="both"/>
        <w:rPr>
          <w:rFonts w:ascii="Times New Roman" w:hAnsi="Times New Roman" w:cs="Times New Roman"/>
          <w:color w:val="222222"/>
          <w:sz w:val="24"/>
          <w:szCs w:val="24"/>
          <w:shd w:val="clear" w:color="auto" w:fill="FFFFFF"/>
        </w:rPr>
      </w:pPr>
      <w:r w:rsidRPr="002454D7">
        <w:rPr>
          <w:rFonts w:ascii="Times New Roman" w:hAnsi="Times New Roman" w:cs="Times New Roman"/>
          <w:sz w:val="24"/>
          <w:szCs w:val="24"/>
        </w:rPr>
        <w:t xml:space="preserve">Mediante l’approccio della ricerca-azione partecipata </w:t>
      </w:r>
      <w:r w:rsidRPr="002454D7">
        <w:rPr>
          <w:rFonts w:ascii="Times New Roman" w:hAnsi="Times New Roman" w:cs="Times New Roman"/>
          <w:color w:val="222222"/>
          <w:sz w:val="24"/>
          <w:szCs w:val="24"/>
          <w:shd w:val="clear" w:color="auto" w:fill="FFFFFF"/>
        </w:rPr>
        <w:t>(Orefice</w:t>
      </w:r>
      <w:r w:rsidR="00A40DA8" w:rsidRPr="002454D7">
        <w:rPr>
          <w:rFonts w:ascii="Times New Roman" w:hAnsi="Times New Roman" w:cs="Times New Roman"/>
          <w:color w:val="222222"/>
          <w:sz w:val="24"/>
          <w:szCs w:val="24"/>
          <w:shd w:val="clear" w:color="auto" w:fill="FFFFFF"/>
        </w:rPr>
        <w:t>,</w:t>
      </w:r>
      <w:r w:rsidRPr="002454D7">
        <w:rPr>
          <w:rFonts w:ascii="Times New Roman" w:hAnsi="Times New Roman" w:cs="Times New Roman"/>
          <w:color w:val="222222"/>
          <w:sz w:val="24"/>
          <w:szCs w:val="24"/>
          <w:shd w:val="clear" w:color="auto" w:fill="FFFFFF"/>
        </w:rPr>
        <w:t xml:space="preserve"> 2006), si intende avviare un’indagine con l’obiettivo di promuovere l’empowerment dei soggetti coinvolti e della comunità tramite l’emersione delle loro risorse e desideri. Le strategie operative si basano sul metodo dialogico che permette di sviluppare una ricerca “con” piuttosto che “su” gli attori coinvolti, attraverso la costruzione di un sapere collettivo e condiviso.</w:t>
      </w:r>
      <w:r w:rsidR="00CA1F60" w:rsidRPr="002454D7">
        <w:rPr>
          <w:rFonts w:ascii="Times New Roman" w:hAnsi="Times New Roman" w:cs="Times New Roman"/>
          <w:color w:val="222222"/>
          <w:sz w:val="24"/>
          <w:szCs w:val="24"/>
          <w:shd w:val="clear" w:color="auto" w:fill="FFFFFF"/>
        </w:rPr>
        <w:t xml:space="preserve"> L’approccio della ricerca-azione partecipata pone al centro della sua indagine il cambiamento nei soggetti coinvolti e nei sistemi sociali, adottando un approccio collaborativo tra saperi e ciclico tra ricerca, azione e riflessione.</w:t>
      </w:r>
    </w:p>
    <w:p w14:paraId="22313BD8" w14:textId="596C0C99" w:rsidR="00350845" w:rsidRPr="002454D7" w:rsidRDefault="00350845" w:rsidP="002454D7">
      <w:pPr>
        <w:spacing w:line="360" w:lineRule="auto"/>
        <w:jc w:val="both"/>
        <w:rPr>
          <w:rFonts w:ascii="Times New Roman" w:hAnsi="Times New Roman" w:cs="Times New Roman"/>
          <w:color w:val="222222"/>
          <w:sz w:val="24"/>
          <w:szCs w:val="24"/>
          <w:shd w:val="clear" w:color="auto" w:fill="FFFFFF"/>
        </w:rPr>
      </w:pPr>
      <w:r w:rsidRPr="002454D7">
        <w:rPr>
          <w:rFonts w:ascii="Times New Roman" w:hAnsi="Times New Roman" w:cs="Times New Roman"/>
          <w:color w:val="222222"/>
          <w:sz w:val="24"/>
          <w:szCs w:val="24"/>
          <w:shd w:val="clear" w:color="auto" w:fill="FFFFFF"/>
        </w:rPr>
        <w:t>Sul piano epistemologico, si fa riferimento a ciò che Freire (1968) ha definito “coscientizzazione”, ovvero come quel processo di trasformazione della realtà socio-culturale che avviene tramite l’elaborazione di strumenti di interpretazione e consapevolezza individuale dei contesti sociali in chiave critica, agendo sulla realtà stessa.</w:t>
      </w:r>
    </w:p>
    <w:p w14:paraId="55D19E9D" w14:textId="77777777" w:rsidR="00350845" w:rsidRPr="00F837FB" w:rsidRDefault="00350845" w:rsidP="002454D7">
      <w:pPr>
        <w:spacing w:line="360" w:lineRule="auto"/>
        <w:jc w:val="both"/>
        <w:rPr>
          <w:rFonts w:ascii="Times New Roman" w:hAnsi="Times New Roman" w:cs="Times New Roman"/>
          <w:i/>
          <w:iCs/>
          <w:sz w:val="24"/>
          <w:szCs w:val="24"/>
        </w:rPr>
      </w:pPr>
      <w:r w:rsidRPr="00F837FB">
        <w:rPr>
          <w:rFonts w:ascii="Times New Roman" w:hAnsi="Times New Roman" w:cs="Times New Roman"/>
          <w:i/>
          <w:iCs/>
          <w:sz w:val="24"/>
          <w:szCs w:val="24"/>
        </w:rPr>
        <w:t>Impatto del progetto:</w:t>
      </w:r>
    </w:p>
    <w:p w14:paraId="65BEE25F" w14:textId="77777777" w:rsidR="00350845" w:rsidRPr="002454D7" w:rsidRDefault="00350845" w:rsidP="002454D7">
      <w:pPr>
        <w:spacing w:line="360" w:lineRule="auto"/>
        <w:jc w:val="both"/>
        <w:rPr>
          <w:rFonts w:ascii="Times New Roman" w:hAnsi="Times New Roman" w:cs="Times New Roman"/>
          <w:sz w:val="24"/>
          <w:szCs w:val="24"/>
        </w:rPr>
      </w:pPr>
      <w:r w:rsidRPr="002454D7">
        <w:rPr>
          <w:rFonts w:ascii="Times New Roman" w:hAnsi="Times New Roman" w:cs="Times New Roman"/>
          <w:sz w:val="24"/>
          <w:szCs w:val="24"/>
        </w:rPr>
        <w:t>Mediante il progetto e le attività svolte si prevede di stimolare ed accrescere gli aspetti motivazionali relativi all’apprendimento della lingua come veicolo di inclusione e partecipazione sociale. Sviluppare la consapevolezza degli attori sociali prevede un effetto diretto sui singoli soggetti e sullo sviluppo della comunità nel medio e lungo periodo, in termini di inserimento lavorativo e di integrazione sociale, incrementando le possibilità di incontro tra autoctoni e migranti in contesti sociali formali, informali e non formali.</w:t>
      </w:r>
    </w:p>
    <w:p w14:paraId="757C04C5" w14:textId="723F85F3" w:rsidR="002A7086" w:rsidRPr="002A06F0" w:rsidRDefault="00350845" w:rsidP="002A06F0">
      <w:pPr>
        <w:spacing w:line="360" w:lineRule="auto"/>
        <w:jc w:val="both"/>
        <w:rPr>
          <w:rFonts w:ascii="Times New Roman" w:hAnsi="Times New Roman" w:cs="Times New Roman"/>
          <w:sz w:val="24"/>
          <w:szCs w:val="24"/>
        </w:rPr>
      </w:pPr>
      <w:r w:rsidRPr="002454D7">
        <w:rPr>
          <w:rFonts w:ascii="Times New Roman" w:hAnsi="Times New Roman" w:cs="Times New Roman"/>
          <w:sz w:val="24"/>
          <w:szCs w:val="24"/>
        </w:rPr>
        <w:lastRenderedPageBreak/>
        <w:t>Inoltre, il coinvolgimento attivo dei soggetti autoctoni rappresenta la via preferenziale verso la costruzione di una società capace di tessere legami sociali e nuove forme di dialogo interculturale.</w:t>
      </w:r>
    </w:p>
    <w:p w14:paraId="6F0283EA" w14:textId="0080B6A1" w:rsidR="002247BF" w:rsidRDefault="002454D7" w:rsidP="002A06F0">
      <w:pPr>
        <w:pStyle w:val="Paragrafoelenco"/>
        <w:spacing w:before="240" w:line="360" w:lineRule="auto"/>
        <w:ind w:left="0"/>
        <w:jc w:val="both"/>
        <w:rPr>
          <w:b/>
          <w:bCs/>
          <w:i/>
          <w:iCs/>
          <w:color w:val="FF0000"/>
        </w:rPr>
      </w:pPr>
      <w:r w:rsidRPr="00F837FB">
        <w:rPr>
          <w:rFonts w:ascii="Times New Roman" w:hAnsi="Times New Roman" w:cs="Times New Roman"/>
          <w:b/>
          <w:bCs/>
          <w:color w:val="FF0000"/>
          <w:sz w:val="24"/>
          <w:szCs w:val="24"/>
        </w:rPr>
        <w:t>A</w:t>
      </w:r>
      <w:r w:rsidR="002247BF" w:rsidRPr="00F837FB">
        <w:rPr>
          <w:rFonts w:ascii="Times New Roman" w:hAnsi="Times New Roman" w:cs="Times New Roman"/>
          <w:b/>
          <w:bCs/>
          <w:color w:val="FF0000"/>
          <w:sz w:val="24"/>
          <w:szCs w:val="24"/>
        </w:rPr>
        <w:t>spetti di originalità della ricerca</w:t>
      </w:r>
      <w:r w:rsidR="002247BF">
        <w:rPr>
          <w:b/>
          <w:bCs/>
          <w:i/>
          <w:iCs/>
          <w:color w:val="FF0000"/>
        </w:rPr>
        <w:t xml:space="preserve"> </w:t>
      </w:r>
    </w:p>
    <w:p w14:paraId="35725F2E" w14:textId="78F3A127" w:rsidR="002A06F0" w:rsidRDefault="008437F7" w:rsidP="00FB3FF8">
      <w:pPr>
        <w:pStyle w:val="Corpotesto"/>
        <w:spacing w:line="360" w:lineRule="auto"/>
        <w:ind w:right="-2"/>
        <w:jc w:val="both"/>
        <w:rPr>
          <w:rFonts w:ascii="Times New Roman" w:hAnsi="Times New Roman" w:cs="Times New Roman"/>
          <w:lang w:val="it-IT"/>
        </w:rPr>
      </w:pPr>
      <w:r w:rsidRPr="008127E0">
        <w:rPr>
          <w:rFonts w:ascii="Times New Roman" w:hAnsi="Times New Roman" w:cs="Times New Roman"/>
          <w:lang w:val="it-IT"/>
        </w:rPr>
        <w:t>L</w:t>
      </w:r>
      <w:r w:rsidR="00FA17EB" w:rsidRPr="008127E0">
        <w:rPr>
          <w:rFonts w:ascii="Times New Roman" w:hAnsi="Times New Roman" w:cs="Times New Roman"/>
          <w:lang w:val="it-IT"/>
        </w:rPr>
        <w:t>a ricerca-azione pr</w:t>
      </w:r>
      <w:r w:rsidR="008127E0">
        <w:rPr>
          <w:rFonts w:ascii="Times New Roman" w:hAnsi="Times New Roman" w:cs="Times New Roman"/>
          <w:lang w:val="it-IT"/>
        </w:rPr>
        <w:t>esentata</w:t>
      </w:r>
      <w:r w:rsidR="00FA17EB" w:rsidRPr="008127E0">
        <w:rPr>
          <w:rFonts w:ascii="Times New Roman" w:hAnsi="Times New Roman" w:cs="Times New Roman"/>
          <w:lang w:val="it-IT"/>
        </w:rPr>
        <w:t xml:space="preserve"> si muove all’interno di contesti </w:t>
      </w:r>
      <w:r w:rsidR="0054449B" w:rsidRPr="008127E0">
        <w:rPr>
          <w:rFonts w:ascii="Times New Roman" w:hAnsi="Times New Roman" w:cs="Times New Roman"/>
          <w:lang w:val="it-IT"/>
        </w:rPr>
        <w:t>formali e non formali,</w:t>
      </w:r>
      <w:r w:rsidR="00083927" w:rsidRPr="008127E0">
        <w:rPr>
          <w:rFonts w:ascii="Times New Roman" w:hAnsi="Times New Roman" w:cs="Times New Roman"/>
          <w:lang w:val="it-IT"/>
        </w:rPr>
        <w:t xml:space="preserve"> quali</w:t>
      </w:r>
      <w:r w:rsidR="0054449B" w:rsidRPr="008127E0">
        <w:rPr>
          <w:rFonts w:ascii="Times New Roman" w:hAnsi="Times New Roman" w:cs="Times New Roman"/>
          <w:lang w:val="it-IT"/>
        </w:rPr>
        <w:t xml:space="preserve"> le cooperative e le associazioni coinvolte, </w:t>
      </w:r>
      <w:r w:rsidR="00C9432B">
        <w:rPr>
          <w:rFonts w:ascii="Times New Roman" w:hAnsi="Times New Roman" w:cs="Times New Roman"/>
          <w:lang w:val="it-IT"/>
        </w:rPr>
        <w:t xml:space="preserve">alcune </w:t>
      </w:r>
      <w:r w:rsidR="008127E0" w:rsidRPr="008127E0">
        <w:rPr>
          <w:rFonts w:ascii="Times New Roman" w:hAnsi="Times New Roman" w:cs="Times New Roman"/>
          <w:lang w:val="it-IT"/>
        </w:rPr>
        <w:t>re</w:t>
      </w:r>
      <w:r w:rsidR="008127E0">
        <w:rPr>
          <w:rFonts w:ascii="Times New Roman" w:hAnsi="Times New Roman" w:cs="Times New Roman"/>
          <w:lang w:val="it-IT"/>
        </w:rPr>
        <w:t xml:space="preserve">altà del terzo settore, </w:t>
      </w:r>
      <w:r w:rsidR="00083927" w:rsidRPr="008127E0">
        <w:rPr>
          <w:rFonts w:ascii="Times New Roman" w:hAnsi="Times New Roman" w:cs="Times New Roman"/>
          <w:lang w:val="it-IT"/>
        </w:rPr>
        <w:t>centri di formazione professionale</w:t>
      </w:r>
      <w:r w:rsidR="00C9432B">
        <w:rPr>
          <w:rFonts w:ascii="Times New Roman" w:hAnsi="Times New Roman" w:cs="Times New Roman"/>
          <w:lang w:val="it-IT"/>
        </w:rPr>
        <w:t>,</w:t>
      </w:r>
      <w:r w:rsidR="0054449B" w:rsidRPr="008127E0">
        <w:rPr>
          <w:rFonts w:ascii="Times New Roman" w:hAnsi="Times New Roman" w:cs="Times New Roman"/>
          <w:lang w:val="it-IT"/>
        </w:rPr>
        <w:t xml:space="preserve"> in dialogo con la rete territoriale di riferimento. </w:t>
      </w:r>
      <w:r w:rsidR="0054449B" w:rsidRPr="002A06F0">
        <w:rPr>
          <w:rFonts w:ascii="Times New Roman" w:hAnsi="Times New Roman" w:cs="Times New Roman"/>
          <w:lang w:val="it-IT"/>
        </w:rPr>
        <w:t xml:space="preserve">Tale </w:t>
      </w:r>
      <w:r w:rsidR="00A96C8E" w:rsidRPr="002A06F0">
        <w:rPr>
          <w:rFonts w:ascii="Times New Roman" w:hAnsi="Times New Roman" w:cs="Times New Roman"/>
          <w:lang w:val="it-IT"/>
        </w:rPr>
        <w:t xml:space="preserve">peculiarità mira a </w:t>
      </w:r>
      <w:r w:rsidR="002A06F0" w:rsidRPr="002A06F0">
        <w:rPr>
          <w:rFonts w:ascii="Times New Roman" w:hAnsi="Times New Roman" w:cs="Times New Roman"/>
          <w:lang w:val="it-IT"/>
        </w:rPr>
        <w:t xml:space="preserve">promuovere una continuità progettuale e di intenti promossi dai percorsi di integrazione già proposti dalla rete dello SPRAR/SIPROIMI, che possono definirsi a “doppio binario”, cioè in grado di coinvolgere da protagonisti al tempo stesso sia i richiedenti e titolari di protezione internazionale, sia i differenti contesti </w:t>
      </w:r>
      <w:r w:rsidR="008127E0">
        <w:rPr>
          <w:rFonts w:ascii="Times New Roman" w:hAnsi="Times New Roman" w:cs="Times New Roman"/>
          <w:lang w:val="it-IT"/>
        </w:rPr>
        <w:t xml:space="preserve">e servizi </w:t>
      </w:r>
      <w:r w:rsidR="002A06F0">
        <w:rPr>
          <w:rFonts w:ascii="Times New Roman" w:hAnsi="Times New Roman" w:cs="Times New Roman"/>
          <w:lang w:val="it-IT"/>
        </w:rPr>
        <w:t xml:space="preserve">educativi, </w:t>
      </w:r>
      <w:r w:rsidR="002A06F0" w:rsidRPr="002A06F0">
        <w:rPr>
          <w:rFonts w:ascii="Times New Roman" w:hAnsi="Times New Roman" w:cs="Times New Roman"/>
          <w:lang w:val="it-IT"/>
        </w:rPr>
        <w:t>sociali e culturali in cui l’in</w:t>
      </w:r>
      <w:r w:rsidR="008127E0">
        <w:rPr>
          <w:rFonts w:ascii="Times New Roman" w:hAnsi="Times New Roman" w:cs="Times New Roman"/>
          <w:lang w:val="it-IT"/>
        </w:rPr>
        <w:t xml:space="preserve">serimento </w:t>
      </w:r>
      <w:r w:rsidR="002A06F0" w:rsidRPr="002A06F0">
        <w:rPr>
          <w:rFonts w:ascii="Times New Roman" w:hAnsi="Times New Roman" w:cs="Times New Roman"/>
          <w:lang w:val="it-IT"/>
        </w:rPr>
        <w:t>della persona si sviluppa. L’in</w:t>
      </w:r>
      <w:r w:rsidR="002A06F0">
        <w:rPr>
          <w:rFonts w:ascii="Times New Roman" w:hAnsi="Times New Roman" w:cs="Times New Roman"/>
          <w:lang w:val="it-IT"/>
        </w:rPr>
        <w:t>clusione</w:t>
      </w:r>
      <w:r w:rsidR="002A06F0" w:rsidRPr="002A06F0">
        <w:rPr>
          <w:rFonts w:ascii="Times New Roman" w:hAnsi="Times New Roman" w:cs="Times New Roman"/>
          <w:lang w:val="it-IT"/>
        </w:rPr>
        <w:t xml:space="preserve"> viene, dunque, figurata come un luogo di incontro tra chi ha cercato protezione in Italia e la sua comunità di accoglienza</w:t>
      </w:r>
      <w:r w:rsidR="002A06F0">
        <w:rPr>
          <w:rFonts w:ascii="Times New Roman" w:hAnsi="Times New Roman" w:cs="Times New Roman"/>
          <w:lang w:val="it-IT"/>
        </w:rPr>
        <w:t xml:space="preserve">. </w:t>
      </w:r>
    </w:p>
    <w:p w14:paraId="7BA84886" w14:textId="6F5382CF" w:rsidR="002A06F0" w:rsidRPr="002A06F0" w:rsidRDefault="002A06F0" w:rsidP="00FB3FF8">
      <w:pPr>
        <w:pStyle w:val="Corpotesto"/>
        <w:spacing w:line="360" w:lineRule="auto"/>
        <w:ind w:right="-2"/>
        <w:jc w:val="both"/>
        <w:rPr>
          <w:rFonts w:ascii="Times New Roman" w:hAnsi="Times New Roman" w:cs="Times New Roman"/>
          <w:lang w:val="it-IT"/>
        </w:rPr>
      </w:pPr>
      <w:r>
        <w:rPr>
          <w:rFonts w:ascii="Times New Roman" w:hAnsi="Times New Roman" w:cs="Times New Roman"/>
          <w:lang w:val="it-IT"/>
        </w:rPr>
        <w:t>La ricerca</w:t>
      </w:r>
      <w:r w:rsidR="008127E0">
        <w:rPr>
          <w:rFonts w:ascii="Times New Roman" w:hAnsi="Times New Roman" w:cs="Times New Roman"/>
          <w:lang w:val="it-IT"/>
        </w:rPr>
        <w:t>,</w:t>
      </w:r>
      <w:r>
        <w:rPr>
          <w:rFonts w:ascii="Times New Roman" w:hAnsi="Times New Roman" w:cs="Times New Roman"/>
          <w:lang w:val="it-IT"/>
        </w:rPr>
        <w:t xml:space="preserve"> inoltre</w:t>
      </w:r>
      <w:r w:rsidR="008127E0">
        <w:rPr>
          <w:rFonts w:ascii="Times New Roman" w:hAnsi="Times New Roman" w:cs="Times New Roman"/>
          <w:lang w:val="it-IT"/>
        </w:rPr>
        <w:t>, promuove</w:t>
      </w:r>
      <w:r>
        <w:rPr>
          <w:rFonts w:ascii="Times New Roman" w:hAnsi="Times New Roman" w:cs="Times New Roman"/>
          <w:lang w:val="it-IT"/>
        </w:rPr>
        <w:t xml:space="preserve"> un </w:t>
      </w:r>
      <w:r w:rsidR="008127E0">
        <w:rPr>
          <w:rFonts w:ascii="Times New Roman" w:hAnsi="Times New Roman" w:cs="Times New Roman"/>
          <w:lang w:val="it-IT"/>
        </w:rPr>
        <w:t>approccio</w:t>
      </w:r>
      <w:r>
        <w:rPr>
          <w:rFonts w:ascii="Times New Roman" w:hAnsi="Times New Roman" w:cs="Times New Roman"/>
          <w:lang w:val="it-IT"/>
        </w:rPr>
        <w:t xml:space="preserve"> interdisciplinare </w:t>
      </w:r>
      <w:r w:rsidR="008127E0">
        <w:rPr>
          <w:rFonts w:ascii="Times New Roman" w:hAnsi="Times New Roman" w:cs="Times New Roman"/>
          <w:lang w:val="it-IT"/>
        </w:rPr>
        <w:t xml:space="preserve">all’approfondimento del fenomeno </w:t>
      </w:r>
      <w:r>
        <w:rPr>
          <w:rFonts w:ascii="Times New Roman" w:hAnsi="Times New Roman" w:cs="Times New Roman"/>
          <w:lang w:val="it-IT"/>
        </w:rPr>
        <w:t xml:space="preserve">poiché </w:t>
      </w:r>
      <w:r w:rsidR="00A644B6">
        <w:rPr>
          <w:rFonts w:ascii="Times New Roman" w:hAnsi="Times New Roman" w:cs="Times New Roman"/>
          <w:lang w:val="it-IT"/>
        </w:rPr>
        <w:t xml:space="preserve">prevede il confronto con studi e riflessioni in differenti ambiti: </w:t>
      </w:r>
      <w:r w:rsidR="00141F0B">
        <w:rPr>
          <w:rFonts w:ascii="Times New Roman" w:hAnsi="Times New Roman" w:cs="Times New Roman"/>
          <w:lang w:val="it-IT"/>
        </w:rPr>
        <w:t xml:space="preserve">psico-pedagogico, </w:t>
      </w:r>
      <w:r w:rsidR="00A644B6">
        <w:rPr>
          <w:rFonts w:ascii="Times New Roman" w:hAnsi="Times New Roman" w:cs="Times New Roman"/>
          <w:lang w:val="it-IT"/>
        </w:rPr>
        <w:t>linguistico, socio-antropologico, storico e geopolitico</w:t>
      </w:r>
      <w:r w:rsidR="00141F0B">
        <w:rPr>
          <w:rFonts w:ascii="Times New Roman" w:hAnsi="Times New Roman" w:cs="Times New Roman"/>
          <w:lang w:val="it-IT"/>
        </w:rPr>
        <w:t>, oltre al confronto con la normativa nazionale e internazionale sul tema oggetto di analisi.</w:t>
      </w:r>
    </w:p>
    <w:p w14:paraId="620990A5" w14:textId="6DB2EE0C" w:rsidR="008127E0" w:rsidRPr="00287101" w:rsidRDefault="00141F0B" w:rsidP="00CF3D4D">
      <w:pPr>
        <w:pStyle w:val="Paragrafoelenco"/>
        <w:spacing w:line="360" w:lineRule="auto"/>
        <w:ind w:left="0"/>
        <w:jc w:val="both"/>
        <w:rPr>
          <w:rFonts w:ascii="Times New Roman" w:hAnsi="Times New Roman" w:cs="Times New Roman"/>
          <w:sz w:val="24"/>
          <w:szCs w:val="24"/>
        </w:rPr>
      </w:pPr>
      <w:r w:rsidRPr="00287101">
        <w:rPr>
          <w:rFonts w:ascii="Times New Roman" w:hAnsi="Times New Roman" w:cs="Times New Roman"/>
          <w:sz w:val="24"/>
          <w:szCs w:val="24"/>
        </w:rPr>
        <w:t>Tale aspetto conduce a individuare nuove direzioni di indagine per la ricerca pedagogica, che necessita di esplorare su più fronti di osservazione il fenomeno migratorio, ponendo uno sguardo attento alle nuove figure professionali coinvolte ne</w:t>
      </w:r>
      <w:r w:rsidR="003A7972" w:rsidRPr="00287101">
        <w:rPr>
          <w:rFonts w:ascii="Times New Roman" w:hAnsi="Times New Roman" w:cs="Times New Roman"/>
          <w:sz w:val="24"/>
          <w:szCs w:val="24"/>
        </w:rPr>
        <w:t>lla filiera dei servizi</w:t>
      </w:r>
      <w:r w:rsidRPr="00287101">
        <w:rPr>
          <w:rFonts w:ascii="Times New Roman" w:hAnsi="Times New Roman" w:cs="Times New Roman"/>
          <w:sz w:val="24"/>
          <w:szCs w:val="24"/>
        </w:rPr>
        <w:t xml:space="preserve"> socio-educativi dedicati a</w:t>
      </w:r>
      <w:r w:rsidR="00647B9A" w:rsidRPr="00287101">
        <w:rPr>
          <w:rFonts w:ascii="Times New Roman" w:hAnsi="Times New Roman" w:cs="Times New Roman"/>
          <w:sz w:val="24"/>
          <w:szCs w:val="24"/>
        </w:rPr>
        <w:t>ll’accoglienza e all’inclusione dei</w:t>
      </w:r>
      <w:r w:rsidRPr="00287101">
        <w:rPr>
          <w:rFonts w:ascii="Times New Roman" w:hAnsi="Times New Roman" w:cs="Times New Roman"/>
          <w:sz w:val="24"/>
          <w:szCs w:val="24"/>
        </w:rPr>
        <w:t xml:space="preserve"> migranti, quali </w:t>
      </w:r>
      <w:r w:rsidR="00647B9A" w:rsidRPr="00287101">
        <w:rPr>
          <w:rFonts w:ascii="Times New Roman" w:hAnsi="Times New Roman" w:cs="Times New Roman"/>
          <w:sz w:val="24"/>
          <w:szCs w:val="24"/>
        </w:rPr>
        <w:t>i servizi SPRAR/SIPROIMI, i CAS, le comunità per MSNA, i CPIA, e gli enti di formazione professionale. Questi ambienti</w:t>
      </w:r>
      <w:r w:rsidR="003A7972" w:rsidRPr="00287101">
        <w:rPr>
          <w:rFonts w:ascii="Times New Roman" w:hAnsi="Times New Roman" w:cs="Times New Roman"/>
          <w:sz w:val="24"/>
          <w:szCs w:val="24"/>
        </w:rPr>
        <w:t xml:space="preserve">, seguendo l’idea di </w:t>
      </w:r>
      <w:r w:rsidR="00BD1984" w:rsidRPr="00287101">
        <w:rPr>
          <w:rFonts w:ascii="Times New Roman" w:hAnsi="Times New Roman" w:cs="Times New Roman"/>
          <w:sz w:val="24"/>
          <w:szCs w:val="24"/>
        </w:rPr>
        <w:t xml:space="preserve">un </w:t>
      </w:r>
      <w:r w:rsidR="003A7972" w:rsidRPr="00287101">
        <w:rPr>
          <w:rFonts w:ascii="Times New Roman" w:hAnsi="Times New Roman" w:cs="Times New Roman"/>
          <w:sz w:val="24"/>
          <w:szCs w:val="24"/>
        </w:rPr>
        <w:t>approccio</w:t>
      </w:r>
      <w:r w:rsidR="00BD1984" w:rsidRPr="00287101">
        <w:rPr>
          <w:rFonts w:ascii="Times New Roman" w:hAnsi="Times New Roman" w:cs="Times New Roman"/>
          <w:sz w:val="24"/>
          <w:szCs w:val="24"/>
        </w:rPr>
        <w:t xml:space="preserve"> di sistema</w:t>
      </w:r>
      <w:r w:rsidR="00A23CB2" w:rsidRPr="00287101">
        <w:rPr>
          <w:rFonts w:ascii="Times New Roman" w:hAnsi="Times New Roman" w:cs="Times New Roman"/>
          <w:sz w:val="24"/>
          <w:szCs w:val="24"/>
        </w:rPr>
        <w:t xml:space="preserve"> territoriale</w:t>
      </w:r>
      <w:r w:rsidR="003A7972" w:rsidRPr="00287101">
        <w:rPr>
          <w:rFonts w:ascii="Times New Roman" w:hAnsi="Times New Roman" w:cs="Times New Roman"/>
          <w:sz w:val="24"/>
          <w:szCs w:val="24"/>
        </w:rPr>
        <w:t xml:space="preserve"> integrato</w:t>
      </w:r>
      <w:r w:rsidR="00BD1984" w:rsidRPr="00287101">
        <w:rPr>
          <w:rFonts w:ascii="Times New Roman" w:hAnsi="Times New Roman" w:cs="Times New Roman"/>
          <w:sz w:val="24"/>
          <w:szCs w:val="24"/>
        </w:rPr>
        <w:t xml:space="preserve"> all’accoglienza dei migranti</w:t>
      </w:r>
      <w:r w:rsidR="003A7972" w:rsidRPr="00287101">
        <w:rPr>
          <w:rFonts w:ascii="Times New Roman" w:hAnsi="Times New Roman" w:cs="Times New Roman"/>
          <w:sz w:val="24"/>
          <w:szCs w:val="24"/>
        </w:rPr>
        <w:t>,</w:t>
      </w:r>
      <w:r w:rsidR="00647B9A" w:rsidRPr="00287101">
        <w:rPr>
          <w:rFonts w:ascii="Times New Roman" w:hAnsi="Times New Roman" w:cs="Times New Roman"/>
          <w:sz w:val="24"/>
          <w:szCs w:val="24"/>
        </w:rPr>
        <w:t xml:space="preserve"> </w:t>
      </w:r>
      <w:r w:rsidR="00BD1984" w:rsidRPr="00287101">
        <w:rPr>
          <w:rFonts w:ascii="Times New Roman" w:hAnsi="Times New Roman" w:cs="Times New Roman"/>
          <w:sz w:val="24"/>
          <w:szCs w:val="24"/>
        </w:rPr>
        <w:t xml:space="preserve">hanno una finalità </w:t>
      </w:r>
      <w:r w:rsidR="00FB3FF8">
        <w:rPr>
          <w:rFonts w:ascii="Times New Roman" w:hAnsi="Times New Roman" w:cs="Times New Roman"/>
          <w:sz w:val="24"/>
          <w:szCs w:val="24"/>
        </w:rPr>
        <w:t xml:space="preserve">di </w:t>
      </w:r>
      <w:r w:rsidR="00647B9A" w:rsidRPr="00287101">
        <w:rPr>
          <w:rFonts w:ascii="Times New Roman" w:hAnsi="Times New Roman" w:cs="Times New Roman"/>
          <w:sz w:val="24"/>
          <w:szCs w:val="24"/>
        </w:rPr>
        <w:t>forma</w:t>
      </w:r>
      <w:r w:rsidR="00FB3FF8">
        <w:rPr>
          <w:rFonts w:ascii="Times New Roman" w:hAnsi="Times New Roman" w:cs="Times New Roman"/>
          <w:sz w:val="24"/>
          <w:szCs w:val="24"/>
        </w:rPr>
        <w:t>zione</w:t>
      </w:r>
      <w:r w:rsidR="00647B9A" w:rsidRPr="00287101">
        <w:rPr>
          <w:rFonts w:ascii="Times New Roman" w:hAnsi="Times New Roman" w:cs="Times New Roman"/>
          <w:sz w:val="24"/>
          <w:szCs w:val="24"/>
        </w:rPr>
        <w:t xml:space="preserve"> </w:t>
      </w:r>
      <w:r w:rsidR="00EC6466" w:rsidRPr="00287101">
        <w:rPr>
          <w:rFonts w:ascii="Times New Roman" w:hAnsi="Times New Roman" w:cs="Times New Roman"/>
          <w:sz w:val="24"/>
          <w:szCs w:val="24"/>
        </w:rPr>
        <w:t>continua (Lifelong Learning)</w:t>
      </w:r>
      <w:r w:rsidR="00BD1984" w:rsidRPr="00287101">
        <w:rPr>
          <w:rFonts w:ascii="Times New Roman" w:hAnsi="Times New Roman" w:cs="Times New Roman"/>
          <w:sz w:val="24"/>
          <w:szCs w:val="24"/>
        </w:rPr>
        <w:t xml:space="preserve">, </w:t>
      </w:r>
      <w:r w:rsidR="00647B9A" w:rsidRPr="00287101">
        <w:rPr>
          <w:rFonts w:ascii="Times New Roman" w:hAnsi="Times New Roman" w:cs="Times New Roman"/>
          <w:sz w:val="24"/>
          <w:szCs w:val="24"/>
        </w:rPr>
        <w:t xml:space="preserve">non solo per i beneficiari coinvolti nei progetti, ma anche nei confronti delle figure professionali che </w:t>
      </w:r>
      <w:r w:rsidR="00BD1984" w:rsidRPr="00287101">
        <w:rPr>
          <w:rFonts w:ascii="Times New Roman" w:hAnsi="Times New Roman" w:cs="Times New Roman"/>
          <w:sz w:val="24"/>
          <w:szCs w:val="24"/>
        </w:rPr>
        <w:t>vi operano, dei servizi coinvolti e di tutta la collettività</w:t>
      </w:r>
      <w:r w:rsidR="00EC6466" w:rsidRPr="00287101">
        <w:rPr>
          <w:rFonts w:ascii="Times New Roman" w:hAnsi="Times New Roman" w:cs="Times New Roman"/>
          <w:sz w:val="24"/>
          <w:szCs w:val="24"/>
        </w:rPr>
        <w:t>.</w:t>
      </w:r>
    </w:p>
    <w:p w14:paraId="61116E8A" w14:textId="77777777" w:rsidR="007043B3" w:rsidRPr="00FA17EB" w:rsidRDefault="007043B3" w:rsidP="00CF3D4D">
      <w:pPr>
        <w:pStyle w:val="Paragrafoelenco"/>
        <w:spacing w:line="360" w:lineRule="auto"/>
        <w:ind w:left="0"/>
        <w:jc w:val="both"/>
        <w:rPr>
          <w:b/>
          <w:bCs/>
          <w:i/>
          <w:iCs/>
        </w:rPr>
      </w:pPr>
    </w:p>
    <w:p w14:paraId="5BF67B9C" w14:textId="04632CB0" w:rsidR="004D1672" w:rsidRDefault="004D1672" w:rsidP="00CF3D4D">
      <w:pPr>
        <w:pStyle w:val="Paragrafoelenco"/>
        <w:spacing w:line="360" w:lineRule="auto"/>
        <w:ind w:left="0"/>
        <w:jc w:val="both"/>
        <w:rPr>
          <w:b/>
          <w:bCs/>
          <w:i/>
          <w:iCs/>
          <w:color w:val="FF0000"/>
        </w:rPr>
      </w:pPr>
      <w:r w:rsidRPr="002A06F0">
        <w:rPr>
          <w:rFonts w:ascii="Times New Roman" w:hAnsi="Times New Roman" w:cs="Times New Roman"/>
          <w:b/>
          <w:bCs/>
          <w:color w:val="FF0000"/>
          <w:sz w:val="24"/>
          <w:szCs w:val="24"/>
        </w:rPr>
        <w:t>Aspetti di internazionalizzazione del progetto</w:t>
      </w:r>
      <w:r w:rsidR="002A58CB" w:rsidRPr="002A06F0">
        <w:rPr>
          <w:rFonts w:ascii="Times New Roman" w:hAnsi="Times New Roman" w:cs="Times New Roman"/>
          <w:b/>
          <w:bCs/>
          <w:color w:val="FF0000"/>
          <w:sz w:val="24"/>
          <w:szCs w:val="24"/>
        </w:rPr>
        <w:t xml:space="preserve"> e </w:t>
      </w:r>
      <w:r w:rsidR="002D54ED">
        <w:rPr>
          <w:rFonts w:ascii="Times New Roman" w:hAnsi="Times New Roman" w:cs="Times New Roman"/>
          <w:b/>
          <w:bCs/>
          <w:color w:val="FF0000"/>
          <w:sz w:val="24"/>
          <w:szCs w:val="24"/>
        </w:rPr>
        <w:t>p</w:t>
      </w:r>
      <w:r w:rsidRPr="002A06F0">
        <w:rPr>
          <w:rFonts w:ascii="Times New Roman" w:hAnsi="Times New Roman" w:cs="Times New Roman"/>
          <w:b/>
          <w:bCs/>
          <w:color w:val="FF0000"/>
          <w:sz w:val="24"/>
          <w:szCs w:val="24"/>
        </w:rPr>
        <w:t>rodotti attesi</w:t>
      </w:r>
      <w:r w:rsidR="002A58CB">
        <w:rPr>
          <w:b/>
          <w:bCs/>
          <w:i/>
          <w:iCs/>
          <w:color w:val="FF0000"/>
        </w:rPr>
        <w:t xml:space="preserve"> </w:t>
      </w:r>
    </w:p>
    <w:p w14:paraId="5CCE2CD3" w14:textId="60558A38" w:rsidR="00DC7187" w:rsidRPr="00FB3FF8" w:rsidRDefault="00DC7187" w:rsidP="00FB3FF8">
      <w:pPr>
        <w:tabs>
          <w:tab w:val="left" w:pos="284"/>
        </w:tabs>
        <w:autoSpaceDE w:val="0"/>
        <w:autoSpaceDN w:val="0"/>
        <w:adjustRightInd w:val="0"/>
        <w:spacing w:line="360" w:lineRule="auto"/>
        <w:jc w:val="both"/>
        <w:rPr>
          <w:rFonts w:ascii="Times New Roman" w:hAnsi="Times New Roman" w:cs="Times New Roman"/>
          <w:sz w:val="24"/>
          <w:szCs w:val="24"/>
        </w:rPr>
      </w:pPr>
      <w:r w:rsidRPr="00FB3FF8">
        <w:rPr>
          <w:rFonts w:ascii="Times New Roman" w:hAnsi="Times New Roman" w:cs="Times New Roman"/>
          <w:sz w:val="24"/>
          <w:szCs w:val="24"/>
        </w:rPr>
        <w:t xml:space="preserve">Parte integrante della ricerca saranno </w:t>
      </w:r>
      <w:r w:rsidR="00287101" w:rsidRPr="00FB3FF8">
        <w:rPr>
          <w:rFonts w:ascii="Times New Roman" w:hAnsi="Times New Roman" w:cs="Times New Roman"/>
          <w:sz w:val="24"/>
          <w:szCs w:val="24"/>
        </w:rPr>
        <w:t>gli</w:t>
      </w:r>
      <w:r w:rsidRPr="00FB3FF8">
        <w:rPr>
          <w:rFonts w:ascii="Times New Roman" w:hAnsi="Times New Roman" w:cs="Times New Roman"/>
          <w:sz w:val="24"/>
          <w:szCs w:val="24"/>
        </w:rPr>
        <w:t xml:space="preserve"> elementi che connoteranno gli sviluppi dell’indagine in una prospettiva internazionale. In particolare:</w:t>
      </w:r>
    </w:p>
    <w:p w14:paraId="7A93D25B" w14:textId="5540C45E" w:rsidR="00DC7187" w:rsidRPr="00FB3FF8" w:rsidRDefault="00DC7187" w:rsidP="00FB3FF8">
      <w:pPr>
        <w:tabs>
          <w:tab w:val="left" w:pos="284"/>
        </w:tabs>
        <w:autoSpaceDE w:val="0"/>
        <w:autoSpaceDN w:val="0"/>
        <w:adjustRightInd w:val="0"/>
        <w:spacing w:line="360" w:lineRule="auto"/>
        <w:jc w:val="both"/>
        <w:rPr>
          <w:rFonts w:ascii="Times New Roman" w:hAnsi="Times New Roman" w:cs="Times New Roman"/>
          <w:sz w:val="24"/>
          <w:szCs w:val="24"/>
        </w:rPr>
      </w:pPr>
      <w:r w:rsidRPr="00FB3FF8">
        <w:rPr>
          <w:rFonts w:ascii="Times New Roman" w:hAnsi="Times New Roman" w:cs="Times New Roman"/>
          <w:sz w:val="24"/>
          <w:szCs w:val="24"/>
        </w:rPr>
        <w:t xml:space="preserve">- analisi della letteratura di riferimento </w:t>
      </w:r>
      <w:r w:rsidR="00287101" w:rsidRPr="00FB3FF8">
        <w:rPr>
          <w:rFonts w:ascii="Times New Roman" w:hAnsi="Times New Roman" w:cs="Times New Roman"/>
          <w:sz w:val="24"/>
          <w:szCs w:val="24"/>
        </w:rPr>
        <w:t>in ambito internazionale (normativa e documenti UE, studio del fenomeno in ottica comparativa e di articoli scientifici internazionali);</w:t>
      </w:r>
    </w:p>
    <w:p w14:paraId="26F05B38" w14:textId="40DC2BB8" w:rsidR="00287101" w:rsidRPr="00FB3FF8" w:rsidRDefault="00287101" w:rsidP="00FB3FF8">
      <w:pPr>
        <w:tabs>
          <w:tab w:val="left" w:pos="284"/>
        </w:tabs>
        <w:autoSpaceDE w:val="0"/>
        <w:autoSpaceDN w:val="0"/>
        <w:adjustRightInd w:val="0"/>
        <w:spacing w:line="360" w:lineRule="auto"/>
        <w:jc w:val="both"/>
        <w:rPr>
          <w:rFonts w:ascii="Times New Roman" w:hAnsi="Times New Roman" w:cs="Times New Roman"/>
          <w:sz w:val="24"/>
          <w:szCs w:val="24"/>
        </w:rPr>
      </w:pPr>
      <w:r w:rsidRPr="00FB3FF8">
        <w:rPr>
          <w:rFonts w:ascii="Times New Roman" w:hAnsi="Times New Roman" w:cs="Times New Roman"/>
          <w:sz w:val="24"/>
          <w:szCs w:val="24"/>
        </w:rPr>
        <w:lastRenderedPageBreak/>
        <w:t xml:space="preserve">- definizione di rapporti e approfondimenti sul tema con centri di ricerca internazionali, atti a implementare lo studio e la proposta di collaborazioni successive </w:t>
      </w:r>
      <w:r w:rsidR="00FB3FF8" w:rsidRPr="00FB3FF8">
        <w:rPr>
          <w:rFonts w:ascii="Times New Roman" w:hAnsi="Times New Roman" w:cs="Times New Roman"/>
          <w:sz w:val="24"/>
          <w:szCs w:val="24"/>
        </w:rPr>
        <w:t xml:space="preserve">indirizzate alla realizzazione di </w:t>
      </w:r>
      <w:r w:rsidR="00FB3FF8">
        <w:rPr>
          <w:rFonts w:ascii="Times New Roman" w:hAnsi="Times New Roman" w:cs="Times New Roman"/>
          <w:sz w:val="24"/>
          <w:szCs w:val="24"/>
        </w:rPr>
        <w:t xml:space="preserve">progetti </w:t>
      </w:r>
      <w:r w:rsidRPr="00FB3FF8">
        <w:rPr>
          <w:rFonts w:ascii="Times New Roman" w:hAnsi="Times New Roman" w:cs="Times New Roman"/>
          <w:sz w:val="24"/>
          <w:szCs w:val="24"/>
        </w:rPr>
        <w:t xml:space="preserve">europei che coinvolgano </w:t>
      </w:r>
      <w:r w:rsidR="00FB3FF8">
        <w:rPr>
          <w:rFonts w:ascii="Times New Roman" w:hAnsi="Times New Roman" w:cs="Times New Roman"/>
          <w:sz w:val="24"/>
          <w:szCs w:val="24"/>
        </w:rPr>
        <w:t>università e</w:t>
      </w:r>
      <w:r w:rsidR="00FB3FF8" w:rsidRPr="00FB3FF8">
        <w:rPr>
          <w:rFonts w:ascii="Times New Roman" w:hAnsi="Times New Roman" w:cs="Times New Roman"/>
          <w:sz w:val="24"/>
          <w:szCs w:val="24"/>
        </w:rPr>
        <w:t xml:space="preserve"> realtà </w:t>
      </w:r>
      <w:r w:rsidRPr="00FB3FF8">
        <w:rPr>
          <w:rFonts w:ascii="Times New Roman" w:hAnsi="Times New Roman" w:cs="Times New Roman"/>
          <w:sz w:val="24"/>
          <w:szCs w:val="24"/>
        </w:rPr>
        <w:t>territori</w:t>
      </w:r>
      <w:r w:rsidR="00FB3FF8" w:rsidRPr="00FB3FF8">
        <w:rPr>
          <w:rFonts w:ascii="Times New Roman" w:hAnsi="Times New Roman" w:cs="Times New Roman"/>
          <w:sz w:val="24"/>
          <w:szCs w:val="24"/>
        </w:rPr>
        <w:t>ali</w:t>
      </w:r>
      <w:r w:rsidRPr="00FB3FF8">
        <w:rPr>
          <w:rFonts w:ascii="Times New Roman" w:hAnsi="Times New Roman" w:cs="Times New Roman"/>
          <w:sz w:val="24"/>
          <w:szCs w:val="24"/>
        </w:rPr>
        <w:t>;</w:t>
      </w:r>
    </w:p>
    <w:p w14:paraId="7874C8DA" w14:textId="57E6FEB6" w:rsidR="00287101" w:rsidRPr="00FB3FF8" w:rsidRDefault="00287101" w:rsidP="00FB3FF8">
      <w:pPr>
        <w:tabs>
          <w:tab w:val="left" w:pos="284"/>
        </w:tabs>
        <w:autoSpaceDE w:val="0"/>
        <w:autoSpaceDN w:val="0"/>
        <w:adjustRightInd w:val="0"/>
        <w:spacing w:line="360" w:lineRule="auto"/>
        <w:jc w:val="both"/>
        <w:rPr>
          <w:rFonts w:ascii="Times New Roman" w:hAnsi="Times New Roman" w:cs="Times New Roman"/>
          <w:sz w:val="24"/>
          <w:szCs w:val="24"/>
        </w:rPr>
      </w:pPr>
      <w:r w:rsidRPr="00FB3FF8">
        <w:rPr>
          <w:rFonts w:ascii="Times New Roman" w:hAnsi="Times New Roman" w:cs="Times New Roman"/>
          <w:sz w:val="24"/>
          <w:szCs w:val="24"/>
        </w:rPr>
        <w:t>- pubblicazione di risul</w:t>
      </w:r>
      <w:r w:rsidR="00C51E3B" w:rsidRPr="00FB3FF8">
        <w:rPr>
          <w:rFonts w:ascii="Times New Roman" w:hAnsi="Times New Roman" w:cs="Times New Roman"/>
          <w:sz w:val="24"/>
          <w:szCs w:val="24"/>
        </w:rPr>
        <w:t>tati di ricerca su riviste internazionali</w:t>
      </w:r>
      <w:r w:rsidR="00514363" w:rsidRPr="00FB3FF8">
        <w:rPr>
          <w:rFonts w:ascii="Times New Roman" w:hAnsi="Times New Roman" w:cs="Times New Roman"/>
          <w:sz w:val="24"/>
          <w:szCs w:val="24"/>
        </w:rPr>
        <w:t>;</w:t>
      </w:r>
    </w:p>
    <w:p w14:paraId="53C672B1" w14:textId="46AB1A74" w:rsidR="00514363" w:rsidRDefault="00514363" w:rsidP="00FB3FF8">
      <w:pPr>
        <w:tabs>
          <w:tab w:val="left" w:pos="284"/>
        </w:tabs>
        <w:autoSpaceDE w:val="0"/>
        <w:autoSpaceDN w:val="0"/>
        <w:adjustRightInd w:val="0"/>
        <w:spacing w:line="360" w:lineRule="auto"/>
        <w:jc w:val="both"/>
        <w:rPr>
          <w:rFonts w:ascii="Times New Roman" w:hAnsi="Times New Roman" w:cs="Times New Roman"/>
          <w:sz w:val="24"/>
          <w:szCs w:val="24"/>
        </w:rPr>
      </w:pPr>
      <w:r w:rsidRPr="00FB3FF8">
        <w:rPr>
          <w:rFonts w:ascii="Times New Roman" w:hAnsi="Times New Roman" w:cs="Times New Roman"/>
          <w:sz w:val="24"/>
          <w:szCs w:val="24"/>
        </w:rPr>
        <w:t>- partecipazione a convegni internazionali.</w:t>
      </w:r>
    </w:p>
    <w:p w14:paraId="2D22C043" w14:textId="77777777" w:rsidR="006F37DB" w:rsidRPr="00FB3FF8" w:rsidRDefault="006F37DB" w:rsidP="00FB3FF8">
      <w:pPr>
        <w:tabs>
          <w:tab w:val="left" w:pos="284"/>
        </w:tabs>
        <w:autoSpaceDE w:val="0"/>
        <w:autoSpaceDN w:val="0"/>
        <w:adjustRightInd w:val="0"/>
        <w:spacing w:line="360" w:lineRule="auto"/>
        <w:jc w:val="both"/>
        <w:rPr>
          <w:rFonts w:ascii="Times New Roman" w:hAnsi="Times New Roman" w:cs="Times New Roman"/>
          <w:sz w:val="24"/>
          <w:szCs w:val="24"/>
        </w:rPr>
      </w:pPr>
    </w:p>
    <w:p w14:paraId="0DB47943" w14:textId="18FAEBAE" w:rsidR="006C2683" w:rsidRDefault="006F37DB" w:rsidP="00CF3D4D">
      <w:pPr>
        <w:pStyle w:val="Paragrafoelenco"/>
        <w:spacing w:line="360" w:lineRule="auto"/>
        <w:ind w:left="0"/>
        <w:jc w:val="both"/>
        <w:rPr>
          <w:rFonts w:ascii="Times New Roman" w:hAnsi="Times New Roman" w:cs="Times New Roman"/>
          <w:b/>
          <w:bCs/>
          <w:color w:val="FF0000"/>
          <w:sz w:val="24"/>
          <w:szCs w:val="24"/>
        </w:rPr>
      </w:pPr>
      <w:r w:rsidRPr="006F37DB">
        <w:rPr>
          <w:rFonts w:ascii="Times New Roman" w:hAnsi="Times New Roman" w:cs="Times New Roman"/>
          <w:b/>
          <w:bCs/>
          <w:color w:val="FF0000"/>
          <w:sz w:val="24"/>
          <w:szCs w:val="24"/>
        </w:rPr>
        <w:t>Riferimenti bibliografici</w:t>
      </w:r>
    </w:p>
    <w:p w14:paraId="6D3042E8" w14:textId="594C2F95" w:rsidR="00A15367" w:rsidRPr="00157A0B" w:rsidRDefault="00A15367" w:rsidP="003C70AD">
      <w:pPr>
        <w:spacing w:after="0" w:line="360" w:lineRule="auto"/>
        <w:ind w:left="142" w:hanging="142"/>
        <w:jc w:val="both"/>
        <w:rPr>
          <w:rFonts w:ascii="Times New Roman" w:hAnsi="Times New Roman" w:cs="Times New Roman"/>
          <w:sz w:val="24"/>
          <w:szCs w:val="24"/>
        </w:rPr>
      </w:pPr>
      <w:r w:rsidRPr="00A15367">
        <w:rPr>
          <w:rFonts w:ascii="Times New Roman" w:hAnsi="Times New Roman" w:cs="Times New Roman"/>
          <w:sz w:val="24"/>
          <w:szCs w:val="24"/>
        </w:rPr>
        <w:t xml:space="preserve">Abdallah Pretceille, M., (1983). Pédagogie Interculturelle. </w:t>
      </w:r>
      <w:r w:rsidRPr="00FB3FF8">
        <w:rPr>
          <w:rFonts w:ascii="Times New Roman" w:hAnsi="Times New Roman" w:cs="Times New Roman"/>
          <w:sz w:val="24"/>
          <w:szCs w:val="24"/>
          <w:lang w:val="en-GB"/>
        </w:rPr>
        <w:t xml:space="preserve">Bilan et perspective, L'Interculturel en éducation et sciences humaines. </w:t>
      </w:r>
      <w:r w:rsidRPr="00FB3FF8">
        <w:rPr>
          <w:rFonts w:ascii="Times New Roman" w:hAnsi="Times New Roman" w:cs="Times New Roman"/>
          <w:i/>
          <w:iCs/>
          <w:sz w:val="24"/>
          <w:szCs w:val="24"/>
        </w:rPr>
        <w:t>Publications Université Toulouse Le Mirail</w:t>
      </w:r>
      <w:r w:rsidRPr="00FB3FF8">
        <w:rPr>
          <w:rFonts w:ascii="Times New Roman" w:hAnsi="Times New Roman" w:cs="Times New Roman"/>
          <w:sz w:val="24"/>
          <w:szCs w:val="24"/>
        </w:rPr>
        <w:t>, Toulouse, pp. 25-32.</w:t>
      </w:r>
    </w:p>
    <w:p w14:paraId="0449F39D" w14:textId="1280C216" w:rsidR="00A15367" w:rsidRPr="00836667" w:rsidRDefault="00A15367" w:rsidP="003C70AD">
      <w:pPr>
        <w:spacing w:after="0" w:line="360" w:lineRule="auto"/>
        <w:ind w:left="142" w:hanging="142"/>
        <w:jc w:val="both"/>
        <w:rPr>
          <w:rFonts w:ascii="Times New Roman" w:hAnsi="Times New Roman" w:cs="Times New Roman"/>
          <w:sz w:val="24"/>
          <w:szCs w:val="24"/>
          <w:lang w:val="en-GB"/>
        </w:rPr>
      </w:pPr>
      <w:r w:rsidRPr="00FB3FF8">
        <w:rPr>
          <w:rFonts w:ascii="Times New Roman" w:hAnsi="Times New Roman" w:cs="Times New Roman"/>
          <w:sz w:val="24"/>
          <w:szCs w:val="24"/>
        </w:rPr>
        <w:t xml:space="preserve">Ambrosini, M., Marchetti, C. (eds) (2008). </w:t>
      </w:r>
      <w:r w:rsidRPr="00FB3FF8">
        <w:rPr>
          <w:rFonts w:ascii="Times New Roman" w:hAnsi="Times New Roman" w:cs="Times New Roman"/>
          <w:i/>
          <w:iCs/>
          <w:sz w:val="24"/>
          <w:szCs w:val="24"/>
        </w:rPr>
        <w:t>Cittadini possibili. Un nuovo approccio all’accoglienza e all’integrazione dei rifugiati</w:t>
      </w:r>
      <w:r w:rsidRPr="00FB3FF8">
        <w:rPr>
          <w:rFonts w:ascii="Times New Roman" w:hAnsi="Times New Roman" w:cs="Times New Roman"/>
          <w:sz w:val="24"/>
          <w:szCs w:val="24"/>
        </w:rPr>
        <w:t xml:space="preserve">. </w:t>
      </w:r>
      <w:r w:rsidRPr="00836667">
        <w:rPr>
          <w:rFonts w:ascii="Times New Roman" w:hAnsi="Times New Roman" w:cs="Times New Roman"/>
          <w:sz w:val="24"/>
          <w:szCs w:val="24"/>
          <w:lang w:val="en-GB"/>
        </w:rPr>
        <w:t>Milano: FrancoAngeli.</w:t>
      </w:r>
    </w:p>
    <w:p w14:paraId="55FDCA62" w14:textId="753B6979" w:rsidR="00A15367" w:rsidRPr="00836667" w:rsidRDefault="00836667" w:rsidP="003C70AD">
      <w:pPr>
        <w:pStyle w:val="Standard"/>
        <w:spacing w:line="360" w:lineRule="auto"/>
        <w:ind w:left="142" w:hanging="142"/>
        <w:jc w:val="both"/>
        <w:rPr>
          <w:rFonts w:cs="Times New Roman"/>
          <w:lang w:val="en-GB"/>
        </w:rPr>
      </w:pPr>
      <w:r w:rsidRPr="00FB3FF8">
        <w:rPr>
          <w:rFonts w:cs="Times New Roman"/>
          <w:lang w:val="en-GB"/>
        </w:rPr>
        <w:t>Barkhuizen G., Benson P., Bodycott P., Brown J. (2012)</w:t>
      </w:r>
      <w:r w:rsidR="00157A0B">
        <w:rPr>
          <w:rFonts w:cs="Times New Roman"/>
          <w:lang w:val="en-GB"/>
        </w:rPr>
        <w:t>.</w:t>
      </w:r>
      <w:r w:rsidRPr="00FB3FF8">
        <w:rPr>
          <w:rFonts w:cs="Times New Roman"/>
          <w:lang w:val="en-GB"/>
        </w:rPr>
        <w:t xml:space="preserve"> </w:t>
      </w:r>
      <w:r w:rsidRPr="00157A0B">
        <w:rPr>
          <w:rFonts w:cs="Times New Roman"/>
          <w:lang w:val="en-GB"/>
        </w:rPr>
        <w:t>Study abroad and the development of second language identities</w:t>
      </w:r>
      <w:r w:rsidR="00157A0B">
        <w:rPr>
          <w:rFonts w:cs="Times New Roman"/>
          <w:lang w:val="en-GB"/>
        </w:rPr>
        <w:t>.</w:t>
      </w:r>
      <w:r w:rsidRPr="00FB3FF8">
        <w:rPr>
          <w:rFonts w:cs="Times New Roman"/>
          <w:lang w:val="en-GB"/>
        </w:rPr>
        <w:t xml:space="preserve"> </w:t>
      </w:r>
      <w:r w:rsidRPr="00157A0B">
        <w:rPr>
          <w:rFonts w:cs="Times New Roman"/>
          <w:i/>
          <w:iCs/>
          <w:lang w:val="en-GB"/>
        </w:rPr>
        <w:t>Applied linguistics review</w:t>
      </w:r>
      <w:r w:rsidRPr="00FB3FF8">
        <w:rPr>
          <w:rFonts w:cs="Times New Roman"/>
          <w:lang w:val="en-GB"/>
        </w:rPr>
        <w:t>, vol. 3-1, pp.173-193.</w:t>
      </w:r>
    </w:p>
    <w:p w14:paraId="542F829E" w14:textId="78C44503" w:rsidR="00E33DAE" w:rsidRDefault="00E33DAE" w:rsidP="003C70AD">
      <w:pPr>
        <w:autoSpaceDE w:val="0"/>
        <w:autoSpaceDN w:val="0"/>
        <w:adjustRightInd w:val="0"/>
        <w:spacing w:after="0" w:line="360" w:lineRule="auto"/>
        <w:ind w:left="142" w:hanging="142"/>
        <w:jc w:val="both"/>
        <w:rPr>
          <w:rFonts w:ascii="Times New Roman" w:hAnsi="Times New Roman" w:cs="Times New Roman"/>
          <w:sz w:val="24"/>
          <w:szCs w:val="24"/>
        </w:rPr>
      </w:pPr>
      <w:r w:rsidRPr="00FB3FF8">
        <w:rPr>
          <w:rFonts w:ascii="Times New Roman" w:hAnsi="Times New Roman" w:cs="Times New Roman"/>
          <w:sz w:val="24"/>
          <w:szCs w:val="24"/>
        </w:rPr>
        <w:t>Bertin G.M. e Contini M. (2004)</w:t>
      </w:r>
      <w:r w:rsidR="006F37DB">
        <w:rPr>
          <w:rFonts w:ascii="Times New Roman" w:hAnsi="Times New Roman" w:cs="Times New Roman"/>
          <w:sz w:val="24"/>
          <w:szCs w:val="24"/>
        </w:rPr>
        <w:t>.</w:t>
      </w:r>
      <w:r w:rsidRPr="00FB3FF8">
        <w:rPr>
          <w:rFonts w:ascii="Times New Roman" w:hAnsi="Times New Roman" w:cs="Times New Roman"/>
          <w:sz w:val="24"/>
          <w:szCs w:val="24"/>
        </w:rPr>
        <w:t xml:space="preserve"> </w:t>
      </w:r>
      <w:r w:rsidRPr="00FB3FF8">
        <w:rPr>
          <w:rFonts w:ascii="Times New Roman" w:hAnsi="Times New Roman" w:cs="Times New Roman"/>
          <w:i/>
          <w:iCs/>
          <w:sz w:val="24"/>
          <w:szCs w:val="24"/>
        </w:rPr>
        <w:t xml:space="preserve">Educazione alla progettualità esistenziale, </w:t>
      </w:r>
      <w:r w:rsidRPr="00FB3FF8">
        <w:rPr>
          <w:rFonts w:ascii="Times New Roman" w:hAnsi="Times New Roman" w:cs="Times New Roman"/>
          <w:sz w:val="24"/>
          <w:szCs w:val="24"/>
        </w:rPr>
        <w:t>Roma</w:t>
      </w:r>
      <w:r w:rsidR="006F37DB">
        <w:rPr>
          <w:rFonts w:ascii="Times New Roman" w:hAnsi="Times New Roman" w:cs="Times New Roman"/>
          <w:sz w:val="24"/>
          <w:szCs w:val="24"/>
        </w:rPr>
        <w:t>:</w:t>
      </w:r>
      <w:r w:rsidRPr="00FB3FF8">
        <w:rPr>
          <w:rFonts w:ascii="Times New Roman" w:hAnsi="Times New Roman" w:cs="Times New Roman"/>
          <w:sz w:val="24"/>
          <w:szCs w:val="24"/>
        </w:rPr>
        <w:t xml:space="preserve"> Armando.</w:t>
      </w:r>
    </w:p>
    <w:p w14:paraId="1C988ABD" w14:textId="19DF3D3B" w:rsidR="00836667" w:rsidRPr="00836667" w:rsidRDefault="00836667" w:rsidP="003C70AD">
      <w:pPr>
        <w:spacing w:after="0" w:line="360" w:lineRule="auto"/>
        <w:ind w:left="142" w:hanging="142"/>
        <w:jc w:val="both"/>
        <w:rPr>
          <w:rFonts w:ascii="Times New Roman" w:hAnsi="Times New Roman" w:cs="Times New Roman"/>
          <w:sz w:val="24"/>
          <w:szCs w:val="24"/>
          <w:lang w:val="en-GB"/>
        </w:rPr>
      </w:pPr>
      <w:r w:rsidRPr="00FB3FF8">
        <w:rPr>
          <w:rFonts w:ascii="Times New Roman" w:hAnsi="Times New Roman" w:cs="Times New Roman"/>
          <w:sz w:val="24"/>
          <w:szCs w:val="24"/>
          <w:lang w:val="en-GB"/>
        </w:rPr>
        <w:t xml:space="preserve">Boal, A. (1974 [1979]). </w:t>
      </w:r>
      <w:r w:rsidRPr="001F7EDF">
        <w:rPr>
          <w:rFonts w:ascii="Times New Roman" w:hAnsi="Times New Roman" w:cs="Times New Roman"/>
          <w:i/>
          <w:iCs/>
          <w:sz w:val="24"/>
          <w:szCs w:val="24"/>
          <w:lang w:val="en-GB"/>
        </w:rPr>
        <w:t>Theatre of the oppressed</w:t>
      </w:r>
      <w:r w:rsidRPr="00FB3FF8">
        <w:rPr>
          <w:rFonts w:ascii="Times New Roman" w:hAnsi="Times New Roman" w:cs="Times New Roman"/>
          <w:sz w:val="24"/>
          <w:szCs w:val="24"/>
          <w:lang w:val="en-GB"/>
        </w:rPr>
        <w:t>. London: Pluto Press.</w:t>
      </w:r>
    </w:p>
    <w:p w14:paraId="2E9D110C" w14:textId="71E59A6F" w:rsidR="006F37DB" w:rsidRPr="00FB3FF8" w:rsidRDefault="006F37DB" w:rsidP="003C70AD">
      <w:pPr>
        <w:pStyle w:val="Corpotesto"/>
        <w:spacing w:before="2" w:line="360" w:lineRule="auto"/>
        <w:ind w:left="142" w:hanging="142"/>
        <w:jc w:val="both"/>
        <w:rPr>
          <w:rFonts w:ascii="Times New Roman" w:hAnsi="Times New Roman" w:cs="Times New Roman"/>
          <w:lang w:val="it-IT"/>
        </w:rPr>
      </w:pPr>
      <w:r w:rsidRPr="00FB3FF8">
        <w:rPr>
          <w:rFonts w:ascii="Times New Roman" w:hAnsi="Times New Roman" w:cs="Times New Roman"/>
          <w:lang w:val="it-IT"/>
        </w:rPr>
        <w:t>Borri A., Minuz F., Rocca L., Sola C. (2014)</w:t>
      </w:r>
      <w:r>
        <w:rPr>
          <w:rFonts w:ascii="Times New Roman" w:hAnsi="Times New Roman" w:cs="Times New Roman"/>
          <w:lang w:val="it-IT"/>
        </w:rPr>
        <w:t>.</w:t>
      </w:r>
      <w:r w:rsidRPr="00FB3FF8">
        <w:rPr>
          <w:rFonts w:ascii="Times New Roman" w:hAnsi="Times New Roman" w:cs="Times New Roman"/>
          <w:lang w:val="it-IT"/>
        </w:rPr>
        <w:t xml:space="preserve"> </w:t>
      </w:r>
      <w:r w:rsidRPr="00FB3FF8">
        <w:rPr>
          <w:rFonts w:ascii="Times New Roman" w:hAnsi="Times New Roman" w:cs="Times New Roman"/>
          <w:i/>
          <w:iCs/>
          <w:lang w:val="it-IT"/>
        </w:rPr>
        <w:t>Italiano L2 in contesti migratori</w:t>
      </w:r>
      <w:r w:rsidRPr="00FB3FF8">
        <w:rPr>
          <w:rFonts w:ascii="Times New Roman" w:hAnsi="Times New Roman" w:cs="Times New Roman"/>
          <w:lang w:val="it-IT"/>
        </w:rPr>
        <w:t>, Torino</w:t>
      </w:r>
      <w:r>
        <w:rPr>
          <w:rFonts w:ascii="Times New Roman" w:hAnsi="Times New Roman" w:cs="Times New Roman"/>
          <w:lang w:val="it-IT"/>
        </w:rPr>
        <w:t>:</w:t>
      </w:r>
      <w:r w:rsidRPr="00FB3FF8">
        <w:rPr>
          <w:rFonts w:ascii="Times New Roman" w:hAnsi="Times New Roman" w:cs="Times New Roman"/>
          <w:lang w:val="it-IT"/>
        </w:rPr>
        <w:t xml:space="preserve"> Loescher.</w:t>
      </w:r>
    </w:p>
    <w:p w14:paraId="564C707E" w14:textId="6CE7A23B" w:rsidR="00A15367" w:rsidRDefault="00A15367" w:rsidP="003C70AD">
      <w:pPr>
        <w:pStyle w:val="Standard"/>
        <w:spacing w:line="360" w:lineRule="auto"/>
        <w:ind w:left="142" w:hanging="142"/>
        <w:jc w:val="both"/>
        <w:rPr>
          <w:rFonts w:cs="Times New Roman"/>
        </w:rPr>
      </w:pPr>
      <w:r w:rsidRPr="00FB3FF8">
        <w:rPr>
          <w:rFonts w:cs="Times New Roman"/>
        </w:rPr>
        <w:t>Borghetti C. (2016)</w:t>
      </w:r>
      <w:r w:rsidR="003C70AD">
        <w:rPr>
          <w:rFonts w:cs="Times New Roman"/>
        </w:rPr>
        <w:t>.</w:t>
      </w:r>
      <w:r w:rsidRPr="00FB3FF8">
        <w:rPr>
          <w:rFonts w:cs="Times New Roman"/>
        </w:rPr>
        <w:t xml:space="preserve"> </w:t>
      </w:r>
      <w:r w:rsidRPr="00FB3FF8">
        <w:rPr>
          <w:rFonts w:cs="Times New Roman"/>
          <w:i/>
          <w:iCs/>
        </w:rPr>
        <w:t>Educazione linguistica interculturale. Origini, modelli, sviluppi recenti</w:t>
      </w:r>
      <w:r w:rsidR="003C70AD">
        <w:rPr>
          <w:rFonts w:cs="Times New Roman"/>
        </w:rPr>
        <w:t xml:space="preserve">. </w:t>
      </w:r>
      <w:r w:rsidRPr="00FB3FF8">
        <w:rPr>
          <w:rFonts w:cs="Times New Roman"/>
        </w:rPr>
        <w:t>Bologna</w:t>
      </w:r>
      <w:r w:rsidR="003C70AD">
        <w:rPr>
          <w:rFonts w:cs="Times New Roman"/>
        </w:rPr>
        <w:t>:</w:t>
      </w:r>
      <w:r w:rsidRPr="00FB3FF8">
        <w:rPr>
          <w:rFonts w:cs="Times New Roman"/>
        </w:rPr>
        <w:t xml:space="preserve"> Caissa Italia.</w:t>
      </w:r>
    </w:p>
    <w:p w14:paraId="1DC9ECA1" w14:textId="690D0A42" w:rsidR="00836667" w:rsidRPr="00FB3FF8" w:rsidRDefault="00836667" w:rsidP="003C70AD">
      <w:pPr>
        <w:pStyle w:val="Standard"/>
        <w:spacing w:line="360" w:lineRule="auto"/>
        <w:ind w:left="142" w:hanging="142"/>
        <w:jc w:val="both"/>
        <w:rPr>
          <w:rFonts w:cs="Times New Roman"/>
        </w:rPr>
      </w:pPr>
      <w:r w:rsidRPr="00FB3FF8">
        <w:rPr>
          <w:rFonts w:cs="Times New Roman"/>
        </w:rPr>
        <w:t xml:space="preserve">Borghetti C. (2018), </w:t>
      </w:r>
      <w:r w:rsidRPr="003C70AD">
        <w:rPr>
          <w:rFonts w:cs="Times New Roman"/>
        </w:rPr>
        <w:t>Studiare l'apprendimento linguistico interculturale come pratica discorsiva e interazionale</w:t>
      </w:r>
      <w:r w:rsidR="003C70AD">
        <w:rPr>
          <w:rFonts w:cs="Times New Roman"/>
        </w:rPr>
        <w:t>.</w:t>
      </w:r>
      <w:r w:rsidRPr="00FB3FF8">
        <w:rPr>
          <w:rFonts w:cs="Times New Roman"/>
        </w:rPr>
        <w:t xml:space="preserve"> </w:t>
      </w:r>
      <w:r w:rsidRPr="003C70AD">
        <w:rPr>
          <w:rFonts w:cs="Times New Roman"/>
          <w:i/>
          <w:iCs/>
        </w:rPr>
        <w:t>Studi e Ricerche</w:t>
      </w:r>
      <w:r w:rsidRPr="00FB3FF8">
        <w:rPr>
          <w:rFonts w:cs="Times New Roman"/>
        </w:rPr>
        <w:t>, vol. 13, pp 413-428.</w:t>
      </w:r>
    </w:p>
    <w:p w14:paraId="03DC1EFA" w14:textId="016198A6" w:rsidR="006F37DB" w:rsidRDefault="00836667" w:rsidP="003C70AD">
      <w:pPr>
        <w:pStyle w:val="Standard"/>
        <w:spacing w:line="360" w:lineRule="auto"/>
        <w:ind w:left="142" w:hanging="142"/>
        <w:jc w:val="both"/>
        <w:rPr>
          <w:rFonts w:cs="Times New Roman"/>
        </w:rPr>
      </w:pPr>
      <w:r w:rsidRPr="00FB3FF8">
        <w:rPr>
          <w:rFonts w:cs="Times New Roman"/>
        </w:rPr>
        <w:t>Borri A., Minuz F., Rocca L., Sola C. (2014)</w:t>
      </w:r>
      <w:r w:rsidR="003C70AD">
        <w:rPr>
          <w:rFonts w:cs="Times New Roman"/>
        </w:rPr>
        <w:t>.</w:t>
      </w:r>
      <w:r w:rsidRPr="00FB3FF8">
        <w:rPr>
          <w:rFonts w:cs="Times New Roman"/>
        </w:rPr>
        <w:t xml:space="preserve"> </w:t>
      </w:r>
      <w:r w:rsidRPr="00FB3FF8">
        <w:rPr>
          <w:rFonts w:cs="Times New Roman"/>
          <w:i/>
          <w:iCs/>
        </w:rPr>
        <w:t>Italiano L2 in contesti migratori</w:t>
      </w:r>
      <w:r w:rsidR="003C70AD">
        <w:rPr>
          <w:rFonts w:cs="Times New Roman"/>
        </w:rPr>
        <w:t>.</w:t>
      </w:r>
      <w:r w:rsidRPr="00FB3FF8">
        <w:rPr>
          <w:rFonts w:cs="Times New Roman"/>
        </w:rPr>
        <w:t xml:space="preserve"> Torino</w:t>
      </w:r>
      <w:r w:rsidR="003C70AD">
        <w:rPr>
          <w:rFonts w:cs="Times New Roman"/>
        </w:rPr>
        <w:t>:</w:t>
      </w:r>
      <w:r w:rsidRPr="00FB3FF8">
        <w:rPr>
          <w:rFonts w:cs="Times New Roman"/>
        </w:rPr>
        <w:t xml:space="preserve"> Loescher.</w:t>
      </w:r>
    </w:p>
    <w:p w14:paraId="4E6B486A" w14:textId="7E8FFB49" w:rsidR="006F37DB" w:rsidRDefault="006F37DB" w:rsidP="003C70AD">
      <w:pPr>
        <w:spacing w:after="0" w:line="360" w:lineRule="auto"/>
        <w:ind w:left="142" w:hanging="142"/>
        <w:jc w:val="both"/>
        <w:rPr>
          <w:rFonts w:ascii="Times New Roman" w:hAnsi="Times New Roman" w:cs="Times New Roman"/>
          <w:sz w:val="24"/>
          <w:szCs w:val="24"/>
        </w:rPr>
      </w:pPr>
      <w:r w:rsidRPr="00FB3FF8">
        <w:rPr>
          <w:rFonts w:ascii="Times New Roman" w:hAnsi="Times New Roman" w:cs="Times New Roman"/>
          <w:sz w:val="24"/>
          <w:szCs w:val="24"/>
        </w:rPr>
        <w:t xml:space="preserve">Burgio, G. (2015). </w:t>
      </w:r>
      <w:r w:rsidRPr="003C70AD">
        <w:rPr>
          <w:rFonts w:ascii="Times New Roman" w:hAnsi="Times New Roman" w:cs="Times New Roman"/>
          <w:iCs/>
          <w:sz w:val="24"/>
          <w:szCs w:val="24"/>
        </w:rPr>
        <w:t>Sul travaglio dell’intercultura. Manifesto per una pedagogia postcoloniale</w:t>
      </w:r>
      <w:r w:rsidRPr="00FB3FF8">
        <w:rPr>
          <w:rFonts w:ascii="Times New Roman" w:hAnsi="Times New Roman" w:cs="Times New Roman"/>
          <w:sz w:val="24"/>
          <w:szCs w:val="24"/>
        </w:rPr>
        <w:t xml:space="preserve">. </w:t>
      </w:r>
      <w:r w:rsidRPr="003C70AD">
        <w:rPr>
          <w:rFonts w:ascii="Times New Roman" w:hAnsi="Times New Roman" w:cs="Times New Roman"/>
          <w:i/>
          <w:iCs/>
          <w:sz w:val="24"/>
          <w:szCs w:val="24"/>
        </w:rPr>
        <w:t>Studi sulla formazione</w:t>
      </w:r>
      <w:r w:rsidRPr="00FB3FF8">
        <w:rPr>
          <w:rFonts w:ascii="Times New Roman" w:hAnsi="Times New Roman" w:cs="Times New Roman"/>
          <w:sz w:val="24"/>
          <w:szCs w:val="24"/>
        </w:rPr>
        <w:t>, n. 2, p. 103-124.</w:t>
      </w:r>
    </w:p>
    <w:p w14:paraId="74A82B1C" w14:textId="2134A504" w:rsidR="00836667" w:rsidRPr="003C70AD" w:rsidRDefault="00836667" w:rsidP="003C70AD">
      <w:pPr>
        <w:pStyle w:val="Standard"/>
        <w:spacing w:line="360" w:lineRule="auto"/>
        <w:ind w:left="142" w:hanging="142"/>
        <w:jc w:val="both"/>
        <w:rPr>
          <w:rFonts w:cs="Times New Roman"/>
          <w:lang w:val="en-GB"/>
        </w:rPr>
      </w:pPr>
      <w:r w:rsidRPr="00FB3FF8">
        <w:rPr>
          <w:rFonts w:eastAsia="DejaVu Serif" w:cs="Times New Roman"/>
          <w:color w:val="000000"/>
          <w:lang w:val="en-GB"/>
        </w:rPr>
        <w:t xml:space="preserve">Byram, M. (1989). </w:t>
      </w:r>
      <w:r w:rsidR="003C70AD" w:rsidRPr="003C70AD">
        <w:rPr>
          <w:rFonts w:eastAsia="DejaVu Serif" w:cs="Times New Roman"/>
          <w:color w:val="000000"/>
          <w:lang w:val="en-GB"/>
        </w:rPr>
        <w:t>I</w:t>
      </w:r>
      <w:r w:rsidRPr="003C70AD">
        <w:rPr>
          <w:rFonts w:eastAsia="DejaVu Serif" w:cs="Times New Roman"/>
          <w:color w:val="000000"/>
          <w:lang w:val="en-GB"/>
        </w:rPr>
        <w:t>ntercultural Education and Foreign Language Teaching</w:t>
      </w:r>
      <w:r w:rsidRPr="00FB3FF8">
        <w:rPr>
          <w:rFonts w:eastAsia="DejaVu Serif" w:cs="Times New Roman"/>
          <w:color w:val="000000"/>
          <w:lang w:val="en-GB"/>
        </w:rPr>
        <w:t xml:space="preserve">. </w:t>
      </w:r>
      <w:r w:rsidRPr="003C70AD">
        <w:rPr>
          <w:rFonts w:eastAsia="DejaVu Serif" w:cs="Times New Roman"/>
          <w:i/>
          <w:iCs/>
          <w:color w:val="000000"/>
          <w:lang w:val="en-GB"/>
        </w:rPr>
        <w:t>World Studies Journal</w:t>
      </w:r>
      <w:r w:rsidRPr="00FB3FF8">
        <w:rPr>
          <w:rFonts w:eastAsia="DejaVu Serif" w:cs="Times New Roman"/>
          <w:color w:val="000000"/>
          <w:lang w:val="en-GB"/>
        </w:rPr>
        <w:t>, Vol. 7, pp. 4-7.</w:t>
      </w:r>
    </w:p>
    <w:p w14:paraId="7A195C4F" w14:textId="7C4664E0" w:rsidR="006F37DB" w:rsidRPr="00FB3FF8" w:rsidRDefault="006F37DB" w:rsidP="003C70AD">
      <w:pPr>
        <w:spacing w:after="0" w:line="360" w:lineRule="auto"/>
        <w:ind w:left="142" w:hanging="142"/>
        <w:jc w:val="both"/>
        <w:rPr>
          <w:rFonts w:ascii="Times New Roman" w:hAnsi="Times New Roman" w:cs="Times New Roman"/>
          <w:sz w:val="24"/>
          <w:szCs w:val="24"/>
          <w:lang w:val="en-GB"/>
        </w:rPr>
      </w:pPr>
      <w:r w:rsidRPr="00FB3FF8">
        <w:rPr>
          <w:rFonts w:ascii="Times New Roman" w:hAnsi="Times New Roman" w:cs="Times New Roman"/>
          <w:color w:val="333333"/>
          <w:sz w:val="24"/>
          <w:szCs w:val="24"/>
          <w:shd w:val="clear" w:color="auto" w:fill="FFFFFF"/>
          <w:lang w:val="en-GB"/>
        </w:rPr>
        <w:t>Byram, M.S.</w:t>
      </w:r>
      <w:r>
        <w:rPr>
          <w:rFonts w:ascii="Times New Roman" w:hAnsi="Times New Roman" w:cs="Times New Roman"/>
          <w:color w:val="333333"/>
          <w:sz w:val="24"/>
          <w:szCs w:val="24"/>
          <w:shd w:val="clear" w:color="auto" w:fill="FFFFFF"/>
          <w:lang w:val="en-GB"/>
        </w:rPr>
        <w:t xml:space="preserve"> (</w:t>
      </w:r>
      <w:r w:rsidRPr="00FB3FF8">
        <w:rPr>
          <w:rFonts w:ascii="Times New Roman" w:hAnsi="Times New Roman" w:cs="Times New Roman"/>
          <w:color w:val="333333"/>
          <w:sz w:val="24"/>
          <w:szCs w:val="24"/>
          <w:shd w:val="clear" w:color="auto" w:fill="FFFFFF"/>
          <w:lang w:val="en-GB"/>
        </w:rPr>
        <w:t>1997</w:t>
      </w:r>
      <w:r>
        <w:rPr>
          <w:rFonts w:ascii="Times New Roman" w:hAnsi="Times New Roman" w:cs="Times New Roman"/>
          <w:color w:val="333333"/>
          <w:sz w:val="24"/>
          <w:szCs w:val="24"/>
          <w:shd w:val="clear" w:color="auto" w:fill="FFFFFF"/>
          <w:lang w:val="en-GB"/>
        </w:rPr>
        <w:t>).</w:t>
      </w:r>
      <w:r w:rsidRPr="00FB3FF8">
        <w:rPr>
          <w:rFonts w:ascii="Times New Roman" w:hAnsi="Times New Roman" w:cs="Times New Roman"/>
          <w:color w:val="333333"/>
          <w:sz w:val="24"/>
          <w:szCs w:val="24"/>
          <w:shd w:val="clear" w:color="auto" w:fill="FFFFFF"/>
          <w:lang w:val="en-GB"/>
        </w:rPr>
        <w:t> </w:t>
      </w:r>
      <w:r w:rsidRPr="00FB3FF8">
        <w:rPr>
          <w:rFonts w:ascii="Times New Roman" w:hAnsi="Times New Roman" w:cs="Times New Roman"/>
          <w:i/>
          <w:iCs/>
          <w:color w:val="333333"/>
          <w:sz w:val="24"/>
          <w:szCs w:val="24"/>
          <w:bdr w:val="none" w:sz="0" w:space="0" w:color="auto" w:frame="1"/>
          <w:shd w:val="clear" w:color="auto" w:fill="FFFFFF"/>
          <w:lang w:val="en-GB"/>
        </w:rPr>
        <w:t>Teaching and Assessing Intercultural Communicative Competence</w:t>
      </w:r>
      <w:r w:rsidRPr="00FB3FF8">
        <w:rPr>
          <w:rFonts w:ascii="Times New Roman" w:hAnsi="Times New Roman" w:cs="Times New Roman"/>
          <w:color w:val="333333"/>
          <w:sz w:val="24"/>
          <w:szCs w:val="24"/>
          <w:shd w:val="clear" w:color="auto" w:fill="FFFFFF"/>
          <w:lang w:val="en-GB"/>
        </w:rPr>
        <w:t xml:space="preserve">, </w:t>
      </w:r>
      <w:r>
        <w:rPr>
          <w:rFonts w:ascii="Times New Roman" w:hAnsi="Times New Roman" w:cs="Times New Roman"/>
          <w:color w:val="333333"/>
          <w:sz w:val="24"/>
          <w:szCs w:val="24"/>
          <w:shd w:val="clear" w:color="auto" w:fill="FFFFFF"/>
          <w:lang w:val="en-GB"/>
        </w:rPr>
        <w:t xml:space="preserve">Clevedon: </w:t>
      </w:r>
      <w:r w:rsidRPr="00FB3FF8">
        <w:rPr>
          <w:rFonts w:ascii="Times New Roman" w:hAnsi="Times New Roman" w:cs="Times New Roman"/>
          <w:color w:val="333333"/>
          <w:sz w:val="24"/>
          <w:szCs w:val="24"/>
          <w:shd w:val="clear" w:color="auto" w:fill="FFFFFF"/>
          <w:lang w:val="en-GB"/>
        </w:rPr>
        <w:t>Multilingual Matters Ltd.</w:t>
      </w:r>
    </w:p>
    <w:p w14:paraId="1D5B30C9" w14:textId="77777777" w:rsidR="006F37DB" w:rsidRPr="006F37DB" w:rsidRDefault="006F37DB" w:rsidP="003C70AD">
      <w:pPr>
        <w:autoSpaceDE w:val="0"/>
        <w:autoSpaceDN w:val="0"/>
        <w:adjustRightInd w:val="0"/>
        <w:spacing w:after="0" w:line="360" w:lineRule="auto"/>
        <w:ind w:left="142" w:hanging="142"/>
        <w:jc w:val="both"/>
        <w:rPr>
          <w:rFonts w:ascii="Times New Roman" w:hAnsi="Times New Roman" w:cs="Times New Roman"/>
          <w:sz w:val="24"/>
          <w:szCs w:val="24"/>
          <w:lang w:val="en-GB"/>
        </w:rPr>
      </w:pPr>
    </w:p>
    <w:p w14:paraId="333B4ABF" w14:textId="707F8DAF" w:rsidR="00E33DAE" w:rsidRDefault="00E33DAE" w:rsidP="003C70AD">
      <w:pPr>
        <w:autoSpaceDE w:val="0"/>
        <w:autoSpaceDN w:val="0"/>
        <w:adjustRightInd w:val="0"/>
        <w:spacing w:after="0" w:line="360" w:lineRule="auto"/>
        <w:ind w:left="142" w:hanging="142"/>
        <w:jc w:val="both"/>
        <w:rPr>
          <w:rFonts w:ascii="Times New Roman" w:hAnsi="Times New Roman" w:cs="Times New Roman"/>
          <w:sz w:val="24"/>
          <w:szCs w:val="24"/>
        </w:rPr>
      </w:pPr>
      <w:r w:rsidRPr="00FB3FF8">
        <w:rPr>
          <w:rFonts w:ascii="Times New Roman" w:hAnsi="Times New Roman" w:cs="Times New Roman"/>
          <w:sz w:val="24"/>
          <w:szCs w:val="24"/>
        </w:rPr>
        <w:lastRenderedPageBreak/>
        <w:t>Catarci M. (2011</w:t>
      </w:r>
      <w:r w:rsidR="006F37DB">
        <w:rPr>
          <w:rFonts w:ascii="Times New Roman" w:hAnsi="Times New Roman" w:cs="Times New Roman"/>
          <w:sz w:val="24"/>
          <w:szCs w:val="24"/>
        </w:rPr>
        <w:t>).</w:t>
      </w:r>
      <w:r w:rsidRPr="00FB3FF8">
        <w:rPr>
          <w:rFonts w:ascii="Times New Roman" w:hAnsi="Times New Roman" w:cs="Times New Roman"/>
          <w:sz w:val="24"/>
          <w:szCs w:val="24"/>
        </w:rPr>
        <w:t xml:space="preserve"> </w:t>
      </w:r>
      <w:r w:rsidRPr="00FB3FF8">
        <w:rPr>
          <w:rFonts w:ascii="Times New Roman" w:hAnsi="Times New Roman" w:cs="Times New Roman"/>
          <w:i/>
          <w:iCs/>
          <w:sz w:val="24"/>
          <w:szCs w:val="24"/>
        </w:rPr>
        <w:t>L’integrazione dei rifugiati: formazione e inclusione nelle rappresentazioni degli operatori sociali</w:t>
      </w:r>
      <w:r w:rsidR="006F37DB">
        <w:rPr>
          <w:rFonts w:ascii="Times New Roman" w:hAnsi="Times New Roman" w:cs="Times New Roman"/>
          <w:sz w:val="24"/>
          <w:szCs w:val="24"/>
        </w:rPr>
        <w:t>.</w:t>
      </w:r>
      <w:r w:rsidRPr="00FB3FF8">
        <w:rPr>
          <w:rFonts w:ascii="Times New Roman" w:hAnsi="Times New Roman" w:cs="Times New Roman"/>
          <w:sz w:val="24"/>
          <w:szCs w:val="24"/>
        </w:rPr>
        <w:t xml:space="preserve"> Milano</w:t>
      </w:r>
      <w:r w:rsidR="006F37DB">
        <w:rPr>
          <w:rFonts w:ascii="Times New Roman" w:hAnsi="Times New Roman" w:cs="Times New Roman"/>
          <w:sz w:val="24"/>
          <w:szCs w:val="24"/>
        </w:rPr>
        <w:t>:</w:t>
      </w:r>
      <w:r w:rsidRPr="00FB3FF8">
        <w:rPr>
          <w:rFonts w:ascii="Times New Roman" w:hAnsi="Times New Roman" w:cs="Times New Roman"/>
          <w:sz w:val="24"/>
          <w:szCs w:val="24"/>
        </w:rPr>
        <w:t xml:space="preserve"> FrancoAngeli.</w:t>
      </w:r>
    </w:p>
    <w:p w14:paraId="4F8ED9F7" w14:textId="46115D4B" w:rsidR="006F37DB" w:rsidRDefault="006F37DB" w:rsidP="003C70AD">
      <w:pPr>
        <w:spacing w:after="0" w:line="360" w:lineRule="auto"/>
        <w:ind w:left="142" w:hanging="142"/>
        <w:jc w:val="both"/>
        <w:rPr>
          <w:rFonts w:ascii="Times New Roman" w:hAnsi="Times New Roman" w:cs="Times New Roman"/>
          <w:color w:val="000000"/>
          <w:sz w:val="24"/>
          <w:szCs w:val="24"/>
          <w:lang w:val="en-GB"/>
        </w:rPr>
      </w:pPr>
      <w:r w:rsidRPr="00FB3FF8">
        <w:rPr>
          <w:rFonts w:ascii="Times New Roman" w:hAnsi="Times New Roman" w:cs="Times New Roman"/>
          <w:color w:val="000000"/>
          <w:sz w:val="24"/>
          <w:szCs w:val="24"/>
        </w:rPr>
        <w:t xml:space="preserve">Catarci M., Fiorucci M. (ets.) </w:t>
      </w:r>
      <w:r w:rsidRPr="00FB3FF8">
        <w:rPr>
          <w:rFonts w:ascii="Times New Roman" w:hAnsi="Times New Roman" w:cs="Times New Roman"/>
          <w:color w:val="000000"/>
          <w:sz w:val="24"/>
          <w:szCs w:val="24"/>
          <w:lang w:val="en-GB"/>
        </w:rPr>
        <w:t xml:space="preserve">(2015). </w:t>
      </w:r>
      <w:r w:rsidRPr="00FB3FF8">
        <w:rPr>
          <w:rFonts w:ascii="Times New Roman" w:hAnsi="Times New Roman" w:cs="Times New Roman"/>
          <w:i/>
          <w:iCs/>
          <w:color w:val="000000"/>
          <w:sz w:val="24"/>
          <w:szCs w:val="24"/>
          <w:lang w:val="en-GB"/>
        </w:rPr>
        <w:t>Intercultural Education in the European Context</w:t>
      </w:r>
      <w:r w:rsidRPr="00FB3FF8">
        <w:rPr>
          <w:rFonts w:ascii="Times New Roman" w:hAnsi="Times New Roman" w:cs="Times New Roman"/>
          <w:i/>
          <w:color w:val="000000"/>
          <w:sz w:val="24"/>
          <w:szCs w:val="24"/>
          <w:lang w:val="en-GB"/>
        </w:rPr>
        <w:t xml:space="preserve">. </w:t>
      </w:r>
      <w:r w:rsidRPr="006F37DB">
        <w:rPr>
          <w:rFonts w:ascii="Times New Roman" w:hAnsi="Times New Roman" w:cs="Times New Roman"/>
          <w:i/>
          <w:color w:val="000000"/>
          <w:sz w:val="24"/>
          <w:szCs w:val="24"/>
          <w:lang w:val="en-GB"/>
        </w:rPr>
        <w:t>Theories, Experiences, Challenghes</w:t>
      </w:r>
      <w:r w:rsidRPr="006F37DB">
        <w:rPr>
          <w:rFonts w:ascii="Times New Roman" w:hAnsi="Times New Roman" w:cs="Times New Roman"/>
          <w:color w:val="000000"/>
          <w:sz w:val="24"/>
          <w:szCs w:val="24"/>
          <w:lang w:val="en-GB"/>
        </w:rPr>
        <w:t>. Surrey: Ashgate.</w:t>
      </w:r>
    </w:p>
    <w:p w14:paraId="2334F31E" w14:textId="7BAB40EC" w:rsidR="00A15367" w:rsidRPr="003C70AD" w:rsidRDefault="00A15367" w:rsidP="003C70AD">
      <w:pPr>
        <w:spacing w:after="0" w:line="360" w:lineRule="auto"/>
        <w:ind w:left="142" w:hanging="142"/>
        <w:jc w:val="both"/>
        <w:rPr>
          <w:rFonts w:ascii="Times New Roman" w:hAnsi="Times New Roman" w:cs="Times New Roman"/>
          <w:sz w:val="24"/>
          <w:szCs w:val="24"/>
        </w:rPr>
      </w:pPr>
      <w:r w:rsidRPr="00FB3FF8">
        <w:rPr>
          <w:rFonts w:ascii="Times New Roman" w:hAnsi="Times New Roman" w:cs="Times New Roman"/>
          <w:sz w:val="24"/>
          <w:szCs w:val="24"/>
        </w:rPr>
        <w:t xml:space="preserve">Cohen-Émérique, M. (1993). L’approche interculturelle dans le processus d’aide. </w:t>
      </w:r>
      <w:r w:rsidRPr="00A15367">
        <w:rPr>
          <w:rFonts w:ascii="Times New Roman" w:hAnsi="Times New Roman" w:cs="Times New Roman"/>
          <w:i/>
          <w:iCs/>
          <w:sz w:val="24"/>
          <w:szCs w:val="24"/>
        </w:rPr>
        <w:t>Santé mentale au Québec</w:t>
      </w:r>
      <w:r w:rsidRPr="00A15367">
        <w:rPr>
          <w:rFonts w:ascii="Times New Roman" w:hAnsi="Times New Roman" w:cs="Times New Roman"/>
          <w:sz w:val="24"/>
          <w:szCs w:val="24"/>
        </w:rPr>
        <w:t>, 18 (1), 71–91.</w:t>
      </w:r>
    </w:p>
    <w:p w14:paraId="4C7C5135" w14:textId="6F1EB412" w:rsidR="006F37DB" w:rsidRPr="00812966" w:rsidRDefault="006F37DB" w:rsidP="003C70AD">
      <w:pPr>
        <w:spacing w:after="0" w:line="360" w:lineRule="auto"/>
        <w:ind w:left="142" w:hanging="142"/>
        <w:jc w:val="both"/>
        <w:rPr>
          <w:rFonts w:ascii="Times New Roman" w:hAnsi="Times New Roman" w:cs="Times New Roman"/>
          <w:sz w:val="24"/>
          <w:szCs w:val="24"/>
          <w:lang w:val="en-GB"/>
        </w:rPr>
      </w:pPr>
      <w:r w:rsidRPr="00FB3FF8">
        <w:rPr>
          <w:rFonts w:ascii="Times New Roman" w:hAnsi="Times New Roman" w:cs="Times New Roman"/>
          <w:sz w:val="24"/>
          <w:szCs w:val="24"/>
          <w:lang w:val="en-GB"/>
        </w:rPr>
        <w:t>Council of Europe (2014)</w:t>
      </w:r>
      <w:r>
        <w:rPr>
          <w:rFonts w:ascii="Times New Roman" w:hAnsi="Times New Roman" w:cs="Times New Roman"/>
          <w:sz w:val="24"/>
          <w:szCs w:val="24"/>
          <w:lang w:val="en-GB"/>
        </w:rPr>
        <w:t>.</w:t>
      </w:r>
      <w:r w:rsidRPr="00FB3FF8">
        <w:rPr>
          <w:rFonts w:ascii="Times New Roman" w:hAnsi="Times New Roman" w:cs="Times New Roman"/>
          <w:sz w:val="24"/>
          <w:szCs w:val="24"/>
          <w:lang w:val="en-GB"/>
        </w:rPr>
        <w:t xml:space="preserve"> </w:t>
      </w:r>
      <w:r w:rsidRPr="00FB3FF8">
        <w:rPr>
          <w:rFonts w:ascii="Times New Roman" w:hAnsi="Times New Roman" w:cs="Times New Roman"/>
          <w:i/>
          <w:iCs/>
          <w:sz w:val="24"/>
          <w:szCs w:val="24"/>
          <w:lang w:val="en-GB"/>
        </w:rPr>
        <w:t>Developing intercultural competence through education</w:t>
      </w:r>
      <w:r w:rsidRPr="00FB3FF8">
        <w:rPr>
          <w:rFonts w:ascii="Times New Roman" w:hAnsi="Times New Roman" w:cs="Times New Roman"/>
          <w:sz w:val="24"/>
          <w:szCs w:val="24"/>
          <w:lang w:val="en-GB"/>
        </w:rPr>
        <w:t xml:space="preserve">, Pestalozzi series No. 3, Strasbourg: Council of Europe Publishing, </w:t>
      </w:r>
      <w:hyperlink r:id="rId8" w:history="1">
        <w:r w:rsidRPr="00812966">
          <w:rPr>
            <w:rStyle w:val="Collegamentoipertestuale"/>
            <w:rFonts w:ascii="Times New Roman" w:hAnsi="Times New Roman" w:cs="Times New Roman"/>
            <w:color w:val="auto"/>
            <w:sz w:val="24"/>
            <w:szCs w:val="24"/>
            <w:u w:val="none"/>
            <w:lang w:val="en-GB"/>
          </w:rPr>
          <w:t>https://rm.coe.int/developing-interculturalenfr/16808ce258</w:t>
        </w:r>
      </w:hyperlink>
      <w:r w:rsidR="003C70AD" w:rsidRPr="00812966">
        <w:rPr>
          <w:rFonts w:ascii="Times New Roman" w:hAnsi="Times New Roman" w:cs="Times New Roman"/>
          <w:sz w:val="24"/>
          <w:szCs w:val="24"/>
          <w:lang w:val="en-GB"/>
        </w:rPr>
        <w:t>.</w:t>
      </w:r>
    </w:p>
    <w:p w14:paraId="59CA1F15" w14:textId="7597B728" w:rsidR="006F37DB" w:rsidRPr="006F37DB" w:rsidRDefault="006F37DB" w:rsidP="003C70AD">
      <w:pPr>
        <w:spacing w:after="0" w:line="360" w:lineRule="auto"/>
        <w:ind w:left="142" w:hanging="142"/>
        <w:jc w:val="both"/>
        <w:rPr>
          <w:rFonts w:ascii="Times New Roman" w:hAnsi="Times New Roman" w:cs="Times New Roman"/>
          <w:sz w:val="24"/>
          <w:szCs w:val="24"/>
          <w:lang w:val="en-GB"/>
        </w:rPr>
      </w:pPr>
      <w:r w:rsidRPr="00FB3FF8">
        <w:rPr>
          <w:rFonts w:ascii="Times New Roman" w:hAnsi="Times New Roman" w:cs="Times New Roman"/>
          <w:sz w:val="24"/>
          <w:szCs w:val="24"/>
          <w:lang w:val="en-GB"/>
        </w:rPr>
        <w:t>Deardorff, D. K. (2009)</w:t>
      </w:r>
      <w:r>
        <w:rPr>
          <w:rFonts w:ascii="Times New Roman" w:hAnsi="Times New Roman" w:cs="Times New Roman"/>
          <w:sz w:val="24"/>
          <w:szCs w:val="24"/>
          <w:lang w:val="en-GB"/>
        </w:rPr>
        <w:t>.</w:t>
      </w:r>
      <w:r w:rsidRPr="00FB3FF8">
        <w:rPr>
          <w:rFonts w:ascii="Times New Roman" w:hAnsi="Times New Roman" w:cs="Times New Roman"/>
          <w:sz w:val="24"/>
          <w:szCs w:val="24"/>
          <w:lang w:val="en-GB"/>
        </w:rPr>
        <w:t xml:space="preserve"> </w:t>
      </w:r>
      <w:r w:rsidRPr="00FB3FF8">
        <w:rPr>
          <w:rFonts w:ascii="Times New Roman" w:hAnsi="Times New Roman" w:cs="Times New Roman"/>
          <w:i/>
          <w:iCs/>
          <w:sz w:val="24"/>
          <w:szCs w:val="24"/>
          <w:lang w:val="en-GB"/>
        </w:rPr>
        <w:t>The SAGE Handbook of Intercultural Competence</w:t>
      </w:r>
      <w:r w:rsidR="003C70AD">
        <w:rPr>
          <w:rFonts w:ascii="Times New Roman" w:hAnsi="Times New Roman" w:cs="Times New Roman"/>
          <w:sz w:val="24"/>
          <w:szCs w:val="24"/>
          <w:lang w:val="en-GB"/>
        </w:rPr>
        <w:t>.</w:t>
      </w:r>
      <w:r w:rsidRPr="00FB3FF8">
        <w:rPr>
          <w:rFonts w:ascii="Times New Roman" w:hAnsi="Times New Roman" w:cs="Times New Roman"/>
          <w:sz w:val="24"/>
          <w:szCs w:val="24"/>
          <w:lang w:val="en-GB"/>
        </w:rPr>
        <w:t xml:space="preserve"> Thousand Oaks</w:t>
      </w:r>
      <w:r>
        <w:rPr>
          <w:rFonts w:ascii="Times New Roman" w:hAnsi="Times New Roman" w:cs="Times New Roman"/>
          <w:sz w:val="24"/>
          <w:szCs w:val="24"/>
          <w:lang w:val="en-GB"/>
        </w:rPr>
        <w:t>.</w:t>
      </w:r>
      <w:r w:rsidRPr="00FB3FF8">
        <w:rPr>
          <w:rFonts w:ascii="Times New Roman" w:hAnsi="Times New Roman" w:cs="Times New Roman"/>
          <w:sz w:val="24"/>
          <w:szCs w:val="24"/>
          <w:lang w:val="en-GB"/>
        </w:rPr>
        <w:t xml:space="preserve"> CA: Sage.</w:t>
      </w:r>
    </w:p>
    <w:p w14:paraId="3858F545" w14:textId="68776DF2" w:rsidR="006F37DB" w:rsidRPr="003C70AD" w:rsidRDefault="006F37DB" w:rsidP="003C70AD">
      <w:pPr>
        <w:autoSpaceDE w:val="0"/>
        <w:autoSpaceDN w:val="0"/>
        <w:adjustRightInd w:val="0"/>
        <w:spacing w:after="0" w:line="360" w:lineRule="auto"/>
        <w:ind w:left="142" w:hanging="142"/>
        <w:jc w:val="both"/>
        <w:rPr>
          <w:rFonts w:ascii="Times New Roman" w:eastAsia="TimesNewRoman" w:hAnsi="Times New Roman" w:cs="Times New Roman"/>
          <w:sz w:val="24"/>
          <w:szCs w:val="24"/>
        </w:rPr>
      </w:pPr>
      <w:r w:rsidRPr="00FB3FF8">
        <w:rPr>
          <w:rFonts w:ascii="Times New Roman" w:eastAsia="TimesNewRoman" w:hAnsi="Times New Roman" w:cs="Times New Roman"/>
          <w:sz w:val="24"/>
          <w:szCs w:val="24"/>
          <w:lang w:val="en-GB"/>
        </w:rPr>
        <w:t xml:space="preserve">Dewey, J. (1916). Democracy </w:t>
      </w:r>
      <w:r w:rsidRPr="00FB3FF8">
        <w:rPr>
          <w:rFonts w:ascii="Times New Roman" w:eastAsia="TimesNewRoman" w:hAnsi="Times New Roman" w:cs="Times New Roman"/>
          <w:i/>
          <w:iCs/>
          <w:sz w:val="24"/>
          <w:szCs w:val="24"/>
          <w:lang w:val="en-GB"/>
        </w:rPr>
        <w:t xml:space="preserve">and Education </w:t>
      </w:r>
      <w:r w:rsidRPr="00FB3FF8">
        <w:rPr>
          <w:rFonts w:ascii="Times New Roman" w:eastAsia="TimesNewRoman" w:hAnsi="Times New Roman" w:cs="Times New Roman"/>
          <w:sz w:val="24"/>
          <w:szCs w:val="24"/>
          <w:lang w:val="en-GB"/>
        </w:rPr>
        <w:t xml:space="preserve">(trad. it. </w:t>
      </w:r>
      <w:r w:rsidRPr="00FB3FF8">
        <w:rPr>
          <w:rFonts w:ascii="Times New Roman" w:eastAsia="TimesNewRoman" w:hAnsi="Times New Roman" w:cs="Times New Roman"/>
          <w:i/>
          <w:iCs/>
          <w:sz w:val="24"/>
          <w:szCs w:val="24"/>
        </w:rPr>
        <w:t>Democrazia e educazione</w:t>
      </w:r>
      <w:r w:rsidRPr="00FB3FF8">
        <w:rPr>
          <w:rFonts w:ascii="Times New Roman" w:eastAsia="TimesNewRoman" w:hAnsi="Times New Roman" w:cs="Times New Roman"/>
          <w:sz w:val="24"/>
          <w:szCs w:val="24"/>
        </w:rPr>
        <w:t>,</w:t>
      </w:r>
      <w:r w:rsidR="003C70AD">
        <w:rPr>
          <w:rFonts w:ascii="Times New Roman" w:eastAsia="TimesNewRoman" w:hAnsi="Times New Roman" w:cs="Times New Roman"/>
          <w:sz w:val="24"/>
          <w:szCs w:val="24"/>
        </w:rPr>
        <w:t xml:space="preserve"> </w:t>
      </w:r>
      <w:r w:rsidRPr="00FB3FF8">
        <w:rPr>
          <w:rFonts w:ascii="Times New Roman" w:eastAsia="TimesNewRoman" w:hAnsi="Times New Roman" w:cs="Times New Roman"/>
          <w:sz w:val="24"/>
          <w:szCs w:val="24"/>
        </w:rPr>
        <w:t>1949</w:t>
      </w:r>
      <w:r w:rsidR="003C70AD">
        <w:rPr>
          <w:rFonts w:ascii="Times New Roman" w:eastAsia="TimesNewRoman" w:hAnsi="Times New Roman" w:cs="Times New Roman"/>
          <w:sz w:val="24"/>
          <w:szCs w:val="24"/>
        </w:rPr>
        <w:t>)</w:t>
      </w:r>
      <w:r w:rsidRPr="00FB3FF8">
        <w:rPr>
          <w:rFonts w:ascii="Times New Roman" w:eastAsia="TimesNewRoman" w:hAnsi="Times New Roman" w:cs="Times New Roman"/>
          <w:sz w:val="24"/>
          <w:szCs w:val="24"/>
        </w:rPr>
        <w:t>, Firenze: La Nuova Italia.</w:t>
      </w:r>
      <w:r w:rsidRPr="00FB3FF8">
        <w:rPr>
          <w:rFonts w:ascii="Times New Roman" w:hAnsi="Times New Roman" w:cs="Times New Roman"/>
          <w:sz w:val="24"/>
          <w:szCs w:val="24"/>
        </w:rPr>
        <w:t xml:space="preserve"> </w:t>
      </w:r>
    </w:p>
    <w:p w14:paraId="6BE1A730" w14:textId="37D5ED26" w:rsidR="00A15367" w:rsidRPr="00FB3FF8" w:rsidRDefault="00A15367" w:rsidP="003C70AD">
      <w:pPr>
        <w:pStyle w:val="Standard"/>
        <w:spacing w:line="360" w:lineRule="auto"/>
        <w:ind w:left="142" w:hanging="142"/>
        <w:jc w:val="both"/>
        <w:rPr>
          <w:rFonts w:cs="Times New Roman"/>
        </w:rPr>
      </w:pPr>
      <w:r w:rsidRPr="00FB3FF8">
        <w:rPr>
          <w:rFonts w:cs="Times New Roman"/>
        </w:rPr>
        <w:t>Diadori P., Palermo M., Troncarelli D. (2009)</w:t>
      </w:r>
      <w:r w:rsidR="003C70AD">
        <w:rPr>
          <w:rFonts w:cs="Times New Roman"/>
        </w:rPr>
        <w:t>.</w:t>
      </w:r>
      <w:r w:rsidRPr="00FB3FF8">
        <w:rPr>
          <w:rFonts w:cs="Times New Roman"/>
        </w:rPr>
        <w:t xml:space="preserve"> </w:t>
      </w:r>
      <w:r w:rsidRPr="00FB3FF8">
        <w:rPr>
          <w:rFonts w:cs="Times New Roman"/>
          <w:i/>
          <w:iCs/>
        </w:rPr>
        <w:t>Manuale di didattica dell'Italiano L2</w:t>
      </w:r>
      <w:r w:rsidR="003C70AD">
        <w:rPr>
          <w:rFonts w:cs="Times New Roman"/>
          <w:i/>
          <w:iCs/>
        </w:rPr>
        <w:t>.</w:t>
      </w:r>
      <w:r w:rsidRPr="00FB3FF8">
        <w:rPr>
          <w:rFonts w:cs="Times New Roman"/>
        </w:rPr>
        <w:t xml:space="preserve"> Perugia</w:t>
      </w:r>
      <w:r w:rsidR="003C70AD">
        <w:rPr>
          <w:rFonts w:cs="Times New Roman"/>
        </w:rPr>
        <w:t>:</w:t>
      </w:r>
      <w:r w:rsidRPr="00FB3FF8">
        <w:rPr>
          <w:rFonts w:cs="Times New Roman"/>
        </w:rPr>
        <w:t xml:space="preserve"> Guerra.</w:t>
      </w:r>
    </w:p>
    <w:p w14:paraId="3B9EA0E2" w14:textId="0EEB0520" w:rsidR="006F37DB" w:rsidRPr="00A15367" w:rsidRDefault="00A15367" w:rsidP="003C70AD">
      <w:pPr>
        <w:spacing w:after="0" w:line="360" w:lineRule="auto"/>
        <w:ind w:left="142" w:hanging="142"/>
        <w:jc w:val="both"/>
        <w:rPr>
          <w:rFonts w:ascii="Times New Roman" w:hAnsi="Times New Roman" w:cs="Times New Roman"/>
          <w:sz w:val="24"/>
          <w:szCs w:val="24"/>
          <w:lang w:val="en-GB"/>
        </w:rPr>
      </w:pPr>
      <w:r w:rsidRPr="00FB3FF8">
        <w:rPr>
          <w:rFonts w:ascii="Times New Roman" w:hAnsi="Times New Roman" w:cs="Times New Roman"/>
          <w:sz w:val="24"/>
          <w:szCs w:val="24"/>
          <w:lang w:val="en-GB"/>
        </w:rPr>
        <w:t xml:space="preserve">European Commission (2016). </w:t>
      </w:r>
      <w:r w:rsidRPr="003C70AD">
        <w:rPr>
          <w:rFonts w:ascii="Times New Roman" w:hAnsi="Times New Roman" w:cs="Times New Roman"/>
          <w:i/>
          <w:iCs/>
          <w:sz w:val="24"/>
          <w:szCs w:val="24"/>
          <w:lang w:val="en-GB"/>
        </w:rPr>
        <w:t>Action Plan on the integration of third country nationals, Brussels</w:t>
      </w:r>
      <w:r w:rsidRPr="00FB3FF8">
        <w:rPr>
          <w:rFonts w:ascii="Times New Roman" w:hAnsi="Times New Roman" w:cs="Times New Roman"/>
          <w:sz w:val="24"/>
          <w:szCs w:val="24"/>
          <w:lang w:val="en-GB"/>
        </w:rPr>
        <w:t>,</w:t>
      </w:r>
      <w:hyperlink r:id="rId9" w:history="1">
        <w:r w:rsidR="003C70AD" w:rsidRPr="00812966">
          <w:rPr>
            <w:rStyle w:val="Collegamentoipertestuale"/>
            <w:rFonts w:ascii="Times New Roman" w:hAnsi="Times New Roman" w:cs="Times New Roman"/>
            <w:color w:val="auto"/>
            <w:sz w:val="24"/>
            <w:szCs w:val="24"/>
            <w:u w:val="none"/>
            <w:lang w:val="en-GB"/>
          </w:rPr>
          <w:t>https://ec.europa.eu/homeaffairs/sites/homeaffairs/files/whatwedo/policies/europeanagendamigration/proposalimplementationpackage/docs/20160607/communication_action_plan_integration_third-country_nationals_en.pdf</w:t>
        </w:r>
      </w:hyperlink>
      <w:r w:rsidRPr="00812966">
        <w:rPr>
          <w:rFonts w:ascii="Times New Roman" w:hAnsi="Times New Roman" w:cs="Times New Roman"/>
          <w:sz w:val="24"/>
          <w:szCs w:val="24"/>
          <w:lang w:val="en-GB"/>
        </w:rPr>
        <w:t xml:space="preserve"> </w:t>
      </w:r>
    </w:p>
    <w:p w14:paraId="0D4CE48D" w14:textId="06361913" w:rsidR="00E33DAE" w:rsidRDefault="00E33DAE" w:rsidP="003C70AD">
      <w:pPr>
        <w:spacing w:after="0" w:line="360" w:lineRule="auto"/>
        <w:ind w:left="142" w:hanging="142"/>
        <w:jc w:val="both"/>
        <w:rPr>
          <w:rFonts w:ascii="Times New Roman" w:hAnsi="Times New Roman" w:cs="Times New Roman"/>
          <w:sz w:val="24"/>
          <w:szCs w:val="24"/>
        </w:rPr>
      </w:pPr>
      <w:r w:rsidRPr="00FB3FF8">
        <w:rPr>
          <w:rFonts w:ascii="Times New Roman" w:hAnsi="Times New Roman" w:cs="Times New Roman"/>
          <w:sz w:val="24"/>
          <w:szCs w:val="24"/>
        </w:rPr>
        <w:t>Fiorucci, M. (2011)</w:t>
      </w:r>
      <w:r w:rsidR="006F37DB">
        <w:rPr>
          <w:rFonts w:ascii="Times New Roman" w:hAnsi="Times New Roman" w:cs="Times New Roman"/>
          <w:sz w:val="24"/>
          <w:szCs w:val="24"/>
        </w:rPr>
        <w:t>.</w:t>
      </w:r>
      <w:r w:rsidRPr="00FB3FF8">
        <w:rPr>
          <w:rFonts w:ascii="Times New Roman" w:hAnsi="Times New Roman" w:cs="Times New Roman"/>
          <w:sz w:val="24"/>
          <w:szCs w:val="24"/>
        </w:rPr>
        <w:t xml:space="preserve"> </w:t>
      </w:r>
      <w:r w:rsidRPr="00FB3FF8">
        <w:rPr>
          <w:rFonts w:ascii="Times New Roman" w:hAnsi="Times New Roman" w:cs="Times New Roman"/>
          <w:i/>
          <w:iCs/>
          <w:sz w:val="24"/>
          <w:szCs w:val="24"/>
        </w:rPr>
        <w:t>Gli altri siamo noi. La formazione interculturale degli operatori dell'educazione</w:t>
      </w:r>
      <w:r w:rsidR="003C70AD">
        <w:rPr>
          <w:rFonts w:ascii="Times New Roman" w:hAnsi="Times New Roman" w:cs="Times New Roman"/>
          <w:i/>
          <w:iCs/>
          <w:sz w:val="24"/>
          <w:szCs w:val="24"/>
        </w:rPr>
        <w:t>.</w:t>
      </w:r>
      <w:r w:rsidRPr="00FB3FF8">
        <w:rPr>
          <w:rFonts w:ascii="Times New Roman" w:hAnsi="Times New Roman" w:cs="Times New Roman"/>
          <w:i/>
          <w:iCs/>
          <w:sz w:val="24"/>
          <w:szCs w:val="24"/>
        </w:rPr>
        <w:t xml:space="preserve"> </w:t>
      </w:r>
      <w:r w:rsidRPr="00FB3FF8">
        <w:rPr>
          <w:rFonts w:ascii="Times New Roman" w:hAnsi="Times New Roman" w:cs="Times New Roman"/>
          <w:sz w:val="24"/>
          <w:szCs w:val="24"/>
        </w:rPr>
        <w:t>Roma: Armando.</w:t>
      </w:r>
    </w:p>
    <w:p w14:paraId="098B2634" w14:textId="1650F5E9" w:rsidR="00836667" w:rsidRPr="00FB3FF8" w:rsidRDefault="00836667" w:rsidP="003C70AD">
      <w:pPr>
        <w:spacing w:after="0" w:line="360" w:lineRule="auto"/>
        <w:ind w:left="142" w:right="420" w:hanging="142"/>
        <w:jc w:val="both"/>
        <w:rPr>
          <w:rFonts w:ascii="Times New Roman" w:hAnsi="Times New Roman" w:cs="Times New Roman"/>
          <w:sz w:val="24"/>
          <w:szCs w:val="24"/>
        </w:rPr>
      </w:pPr>
      <w:r w:rsidRPr="00FB3FF8">
        <w:rPr>
          <w:rFonts w:ascii="Times New Roman" w:hAnsi="Times New Roman" w:cs="Times New Roman"/>
          <w:sz w:val="24"/>
          <w:szCs w:val="24"/>
          <w:shd w:val="clear" w:color="auto" w:fill="FFFFFF"/>
        </w:rPr>
        <w:t>Freire</w:t>
      </w:r>
      <w:r w:rsidR="003C70AD">
        <w:rPr>
          <w:rFonts w:ascii="Times New Roman" w:hAnsi="Times New Roman" w:cs="Times New Roman"/>
          <w:sz w:val="24"/>
          <w:szCs w:val="24"/>
          <w:shd w:val="clear" w:color="auto" w:fill="FFFFFF"/>
        </w:rPr>
        <w:t>,</w:t>
      </w:r>
      <w:r w:rsidRPr="00FB3FF8">
        <w:rPr>
          <w:rFonts w:ascii="Times New Roman" w:hAnsi="Times New Roman" w:cs="Times New Roman"/>
          <w:sz w:val="24"/>
          <w:szCs w:val="24"/>
          <w:shd w:val="clear" w:color="auto" w:fill="FFFFFF"/>
        </w:rPr>
        <w:t xml:space="preserve"> P.</w:t>
      </w:r>
      <w:r w:rsidR="003C70AD">
        <w:rPr>
          <w:rFonts w:ascii="Times New Roman" w:hAnsi="Times New Roman" w:cs="Times New Roman"/>
          <w:sz w:val="24"/>
          <w:szCs w:val="24"/>
          <w:shd w:val="clear" w:color="auto" w:fill="FFFFFF"/>
        </w:rPr>
        <w:t xml:space="preserve"> (1973).</w:t>
      </w:r>
      <w:r w:rsidRPr="00FB3FF8">
        <w:rPr>
          <w:rFonts w:ascii="Times New Roman" w:hAnsi="Times New Roman" w:cs="Times New Roman"/>
          <w:sz w:val="24"/>
          <w:szCs w:val="24"/>
          <w:shd w:val="clear" w:color="auto" w:fill="FFFFFF"/>
        </w:rPr>
        <w:t> </w:t>
      </w:r>
      <w:r w:rsidRPr="00FB3FF8">
        <w:rPr>
          <w:rStyle w:val="Enfasicorsivo"/>
          <w:rFonts w:ascii="Times New Roman" w:hAnsi="Times New Roman" w:cs="Times New Roman"/>
          <w:sz w:val="24"/>
          <w:szCs w:val="24"/>
          <w:bdr w:val="none" w:sz="0" w:space="0" w:color="auto" w:frame="1"/>
          <w:shd w:val="clear" w:color="auto" w:fill="FFFFFF"/>
        </w:rPr>
        <w:t>La pedagogia degli oppressi</w:t>
      </w:r>
      <w:r w:rsidR="003C70AD">
        <w:rPr>
          <w:rFonts w:ascii="Times New Roman" w:hAnsi="Times New Roman" w:cs="Times New Roman"/>
          <w:sz w:val="24"/>
          <w:szCs w:val="24"/>
          <w:shd w:val="clear" w:color="auto" w:fill="FFFFFF"/>
        </w:rPr>
        <w:t xml:space="preserve">. </w:t>
      </w:r>
      <w:r w:rsidRPr="00FB3FF8">
        <w:rPr>
          <w:rFonts w:ascii="Times New Roman" w:hAnsi="Times New Roman" w:cs="Times New Roman"/>
          <w:sz w:val="24"/>
          <w:szCs w:val="24"/>
        </w:rPr>
        <w:t>Milano</w:t>
      </w:r>
      <w:r w:rsidR="003C70AD">
        <w:rPr>
          <w:rFonts w:ascii="Times New Roman" w:hAnsi="Times New Roman" w:cs="Times New Roman"/>
          <w:sz w:val="24"/>
          <w:szCs w:val="24"/>
        </w:rPr>
        <w:t>:</w:t>
      </w:r>
      <w:r w:rsidRPr="00FB3FF8">
        <w:rPr>
          <w:rFonts w:ascii="Times New Roman" w:hAnsi="Times New Roman" w:cs="Times New Roman"/>
          <w:sz w:val="24"/>
          <w:szCs w:val="24"/>
        </w:rPr>
        <w:t xml:space="preserve"> Mondadori</w:t>
      </w:r>
      <w:r w:rsidR="003C70AD">
        <w:rPr>
          <w:rFonts w:ascii="Times New Roman" w:hAnsi="Times New Roman" w:cs="Times New Roman"/>
          <w:sz w:val="24"/>
          <w:szCs w:val="24"/>
        </w:rPr>
        <w:t>.</w:t>
      </w:r>
    </w:p>
    <w:p w14:paraId="17A71C07" w14:textId="48943C22" w:rsidR="00836667" w:rsidRDefault="00836667" w:rsidP="003C70AD">
      <w:pPr>
        <w:autoSpaceDE w:val="0"/>
        <w:autoSpaceDN w:val="0"/>
        <w:adjustRightInd w:val="0"/>
        <w:spacing w:after="0" w:line="360" w:lineRule="auto"/>
        <w:ind w:left="142" w:hanging="142"/>
        <w:jc w:val="both"/>
        <w:rPr>
          <w:rFonts w:ascii="Times New Roman" w:hAnsi="Times New Roman" w:cs="Times New Roman"/>
          <w:sz w:val="24"/>
          <w:szCs w:val="24"/>
          <w:lang w:val="en-GB"/>
        </w:rPr>
      </w:pPr>
      <w:r w:rsidRPr="00FB3FF8">
        <w:rPr>
          <w:rFonts w:ascii="Times New Roman" w:hAnsi="Times New Roman" w:cs="Times New Roman"/>
          <w:sz w:val="24"/>
          <w:szCs w:val="24"/>
          <w:lang w:val="en-US"/>
        </w:rPr>
        <w:t>Giroux, H.A.</w:t>
      </w:r>
      <w:r w:rsidR="003C70AD">
        <w:rPr>
          <w:rFonts w:ascii="Times New Roman" w:hAnsi="Times New Roman" w:cs="Times New Roman"/>
          <w:sz w:val="24"/>
          <w:szCs w:val="24"/>
          <w:lang w:val="en-US"/>
        </w:rPr>
        <w:t xml:space="preserve"> (1983).</w:t>
      </w:r>
      <w:r w:rsidRPr="00FB3FF8">
        <w:rPr>
          <w:rFonts w:ascii="Times New Roman" w:hAnsi="Times New Roman" w:cs="Times New Roman"/>
          <w:sz w:val="24"/>
          <w:szCs w:val="24"/>
          <w:lang w:val="en-US"/>
        </w:rPr>
        <w:t xml:space="preserve"> </w:t>
      </w:r>
      <w:r w:rsidRPr="00FB3FF8">
        <w:rPr>
          <w:rFonts w:ascii="Times New Roman" w:hAnsi="Times New Roman" w:cs="Times New Roman"/>
          <w:i/>
          <w:iCs/>
          <w:sz w:val="24"/>
          <w:szCs w:val="24"/>
          <w:lang w:val="en-US"/>
        </w:rPr>
        <w:t>Critical Theory and Educational Practice</w:t>
      </w:r>
      <w:r w:rsidRPr="00FB3FF8">
        <w:rPr>
          <w:rFonts w:ascii="Times New Roman" w:hAnsi="Times New Roman" w:cs="Times New Roman"/>
          <w:sz w:val="24"/>
          <w:szCs w:val="24"/>
          <w:lang w:val="en-US"/>
        </w:rPr>
        <w:t xml:space="preserve">. </w:t>
      </w:r>
      <w:r w:rsidRPr="00836667">
        <w:rPr>
          <w:rFonts w:ascii="Times New Roman" w:hAnsi="Times New Roman" w:cs="Times New Roman"/>
          <w:sz w:val="24"/>
          <w:szCs w:val="24"/>
          <w:lang w:val="en-GB"/>
        </w:rPr>
        <w:t>Geelong, AUS: Deakin University</w:t>
      </w:r>
      <w:r w:rsidR="003C70AD">
        <w:rPr>
          <w:rFonts w:ascii="Times New Roman" w:hAnsi="Times New Roman" w:cs="Times New Roman"/>
          <w:sz w:val="24"/>
          <w:szCs w:val="24"/>
          <w:lang w:val="en-GB"/>
        </w:rPr>
        <w:t>.</w:t>
      </w:r>
    </w:p>
    <w:p w14:paraId="38A4FB00" w14:textId="55F238C1" w:rsidR="00836667" w:rsidRDefault="00836667" w:rsidP="003C70AD">
      <w:pPr>
        <w:spacing w:after="0" w:line="360" w:lineRule="auto"/>
        <w:ind w:left="142" w:hanging="142"/>
        <w:jc w:val="both"/>
        <w:rPr>
          <w:rFonts w:ascii="Times New Roman" w:hAnsi="Times New Roman" w:cs="Times New Roman"/>
          <w:sz w:val="24"/>
          <w:szCs w:val="24"/>
        </w:rPr>
      </w:pPr>
      <w:r w:rsidRPr="00FB3FF8">
        <w:rPr>
          <w:rFonts w:ascii="Times New Roman" w:hAnsi="Times New Roman" w:cs="Times New Roman"/>
          <w:sz w:val="24"/>
          <w:szCs w:val="24"/>
        </w:rPr>
        <w:t xml:space="preserve">Marchetti, C. (2014). Rifugiati e migranti forzati in Italia. Il pendolo tra ‘emergenza’ e ‘sistema. </w:t>
      </w:r>
      <w:r w:rsidRPr="00FB3FF8">
        <w:rPr>
          <w:rFonts w:ascii="Times New Roman" w:hAnsi="Times New Roman" w:cs="Times New Roman"/>
          <w:i/>
          <w:iCs/>
          <w:sz w:val="24"/>
          <w:szCs w:val="24"/>
        </w:rPr>
        <w:t>REMHU – Revista Interdisciplinar da Mobilidade Humana</w:t>
      </w:r>
      <w:r w:rsidRPr="00FB3FF8">
        <w:rPr>
          <w:rFonts w:ascii="Times New Roman" w:hAnsi="Times New Roman" w:cs="Times New Roman"/>
          <w:sz w:val="24"/>
          <w:szCs w:val="24"/>
        </w:rPr>
        <w:t>, Brasília, Vol. 43, n. XXII, pp. 53-70.</w:t>
      </w:r>
    </w:p>
    <w:p w14:paraId="48782213" w14:textId="0863292E" w:rsidR="00836667" w:rsidRPr="00C459A1" w:rsidRDefault="00836667" w:rsidP="003C70AD">
      <w:pPr>
        <w:spacing w:after="0" w:line="360" w:lineRule="auto"/>
        <w:ind w:left="142" w:hanging="142"/>
        <w:jc w:val="both"/>
        <w:rPr>
          <w:rFonts w:ascii="Times New Roman" w:hAnsi="Times New Roman" w:cs="Times New Roman"/>
          <w:sz w:val="24"/>
          <w:szCs w:val="24"/>
          <w:shd w:val="clear" w:color="auto" w:fill="FFFFFF"/>
          <w:lang w:val="en-GB"/>
        </w:rPr>
      </w:pPr>
      <w:r w:rsidRPr="00FB3FF8">
        <w:rPr>
          <w:rFonts w:ascii="Times New Roman" w:hAnsi="Times New Roman" w:cs="Times New Roman"/>
          <w:color w:val="000000"/>
          <w:sz w:val="24"/>
          <w:szCs w:val="24"/>
          <w:shd w:val="clear" w:color="auto" w:fill="FFFFFF"/>
          <w:lang w:val="en-GB"/>
        </w:rPr>
        <w:t xml:space="preserve">Martin, S. &amp; Feng A. </w:t>
      </w:r>
      <w:r w:rsidR="00C459A1">
        <w:rPr>
          <w:rFonts w:ascii="Times New Roman" w:hAnsi="Times New Roman" w:cs="Times New Roman"/>
          <w:color w:val="000000"/>
          <w:sz w:val="24"/>
          <w:szCs w:val="24"/>
          <w:shd w:val="clear" w:color="auto" w:fill="FFFFFF"/>
          <w:lang w:val="en-GB"/>
        </w:rPr>
        <w:t>(</w:t>
      </w:r>
      <w:r w:rsidRPr="00FB3FF8">
        <w:rPr>
          <w:rFonts w:ascii="Times New Roman" w:hAnsi="Times New Roman" w:cs="Times New Roman"/>
          <w:color w:val="000000"/>
          <w:sz w:val="24"/>
          <w:szCs w:val="24"/>
          <w:shd w:val="clear" w:color="auto" w:fill="FFFFFF"/>
          <w:lang w:val="en-GB"/>
        </w:rPr>
        <w:t>2006</w:t>
      </w:r>
      <w:r w:rsidR="00C459A1">
        <w:rPr>
          <w:rFonts w:ascii="Times New Roman" w:hAnsi="Times New Roman" w:cs="Times New Roman"/>
          <w:color w:val="000000"/>
          <w:sz w:val="24"/>
          <w:szCs w:val="24"/>
          <w:shd w:val="clear" w:color="auto" w:fill="FFFFFF"/>
          <w:lang w:val="en-GB"/>
        </w:rPr>
        <w:t>).</w:t>
      </w:r>
      <w:r w:rsidRPr="00FB3FF8">
        <w:rPr>
          <w:rFonts w:ascii="Times New Roman" w:hAnsi="Times New Roman" w:cs="Times New Roman"/>
          <w:color w:val="000000"/>
          <w:sz w:val="24"/>
          <w:szCs w:val="24"/>
          <w:shd w:val="clear" w:color="auto" w:fill="FFFFFF"/>
          <w:lang w:val="en-GB"/>
        </w:rPr>
        <w:t xml:space="preserve"> </w:t>
      </w:r>
      <w:r w:rsidRPr="00C459A1">
        <w:rPr>
          <w:rFonts w:ascii="Times New Roman" w:hAnsi="Times New Roman" w:cs="Times New Roman"/>
          <w:i/>
          <w:iCs/>
          <w:color w:val="000000"/>
          <w:sz w:val="24"/>
          <w:szCs w:val="24"/>
          <w:shd w:val="clear" w:color="auto" w:fill="FFFFFF"/>
          <w:lang w:val="en-GB"/>
        </w:rPr>
        <w:t xml:space="preserve">The construction of citizenship and national building: the </w:t>
      </w:r>
      <w:r w:rsidR="00C459A1">
        <w:rPr>
          <w:rFonts w:ascii="Times New Roman" w:hAnsi="Times New Roman" w:cs="Times New Roman"/>
          <w:i/>
          <w:iCs/>
          <w:color w:val="000000"/>
          <w:sz w:val="24"/>
          <w:szCs w:val="24"/>
          <w:shd w:val="clear" w:color="auto" w:fill="FFFFFF"/>
          <w:lang w:val="en-GB"/>
        </w:rPr>
        <w:t>S</w:t>
      </w:r>
      <w:r w:rsidRPr="00C459A1">
        <w:rPr>
          <w:rFonts w:ascii="Times New Roman" w:hAnsi="Times New Roman" w:cs="Times New Roman"/>
          <w:i/>
          <w:iCs/>
          <w:color w:val="000000"/>
          <w:sz w:val="24"/>
          <w:szCs w:val="24"/>
          <w:shd w:val="clear" w:color="auto" w:fill="FFFFFF"/>
          <w:lang w:val="en-GB"/>
        </w:rPr>
        <w:t>ingapore case</w:t>
      </w:r>
      <w:r w:rsidRPr="00FB3FF8">
        <w:rPr>
          <w:rFonts w:ascii="Times New Roman" w:hAnsi="Times New Roman" w:cs="Times New Roman"/>
          <w:color w:val="000000"/>
          <w:sz w:val="24"/>
          <w:szCs w:val="24"/>
          <w:shd w:val="clear" w:color="auto" w:fill="FFFFFF"/>
          <w:lang w:val="en-GB"/>
        </w:rPr>
        <w:t xml:space="preserve">. In Alred G., Byram, M. &amp; Fleming, M. (a cura di), Education for intercultural </w:t>
      </w:r>
      <w:r w:rsidRPr="00C459A1">
        <w:rPr>
          <w:rFonts w:ascii="Times New Roman" w:hAnsi="Times New Roman" w:cs="Times New Roman"/>
          <w:sz w:val="24"/>
          <w:szCs w:val="24"/>
          <w:shd w:val="clear" w:color="auto" w:fill="FFFFFF"/>
          <w:lang w:val="en-GB"/>
        </w:rPr>
        <w:t>citizenship: concepts and comparisons, Clevedon, Multilingual matters, 47-66</w:t>
      </w:r>
      <w:r w:rsidR="00C459A1" w:rsidRPr="00C459A1">
        <w:rPr>
          <w:rFonts w:ascii="Times New Roman" w:hAnsi="Times New Roman" w:cs="Times New Roman"/>
          <w:sz w:val="24"/>
          <w:szCs w:val="24"/>
          <w:shd w:val="clear" w:color="auto" w:fill="FFFFFF"/>
          <w:lang w:val="en-GB"/>
        </w:rPr>
        <w:t>.</w:t>
      </w:r>
    </w:p>
    <w:p w14:paraId="62CEF2CF" w14:textId="77777777" w:rsidR="00836667" w:rsidRPr="00C459A1" w:rsidRDefault="00836667" w:rsidP="003C70AD">
      <w:pPr>
        <w:pStyle w:val="NormaleWeb"/>
        <w:shd w:val="clear" w:color="auto" w:fill="FFFFFF"/>
        <w:spacing w:before="0" w:beforeAutospacing="0" w:after="0" w:afterAutospacing="0" w:line="360" w:lineRule="auto"/>
        <w:ind w:left="142" w:hanging="142"/>
        <w:jc w:val="both"/>
        <w:textAlignment w:val="baseline"/>
        <w:rPr>
          <w:lang w:val="en-GB"/>
        </w:rPr>
      </w:pPr>
      <w:r w:rsidRPr="00C459A1">
        <w:rPr>
          <w:lang w:val="en-GB"/>
        </w:rPr>
        <w:t>Mezirow, J. (1997). Transformative Learning: Theory to Practice. </w:t>
      </w:r>
      <w:r w:rsidRPr="00C459A1">
        <w:rPr>
          <w:rStyle w:val="Enfasicorsivo"/>
          <w:rFonts w:eastAsia="Arial"/>
          <w:bdr w:val="none" w:sz="0" w:space="0" w:color="auto" w:frame="1"/>
          <w:lang w:val="en-GB"/>
        </w:rPr>
        <w:t>New Dimensions for Adult and Continuing Education</w:t>
      </w:r>
      <w:r w:rsidRPr="00C459A1">
        <w:rPr>
          <w:lang w:val="en-GB"/>
        </w:rPr>
        <w:t>, 74, 5-13.</w:t>
      </w:r>
    </w:p>
    <w:p w14:paraId="6D1DDE2D" w14:textId="77777777" w:rsidR="00836667" w:rsidRPr="00C459A1" w:rsidRDefault="00836667" w:rsidP="003C70AD">
      <w:pPr>
        <w:pStyle w:val="NormaleWeb"/>
        <w:shd w:val="clear" w:color="auto" w:fill="FFFFFF"/>
        <w:spacing w:before="0" w:beforeAutospacing="0" w:after="0" w:afterAutospacing="0" w:line="360" w:lineRule="auto"/>
        <w:ind w:left="142" w:hanging="142"/>
        <w:jc w:val="both"/>
        <w:textAlignment w:val="baseline"/>
      </w:pPr>
      <w:r w:rsidRPr="00C459A1">
        <w:rPr>
          <w:lang w:val="en-GB"/>
        </w:rPr>
        <w:t>Mezirow, J. (2000). </w:t>
      </w:r>
      <w:r w:rsidRPr="00C459A1">
        <w:rPr>
          <w:rStyle w:val="Enfasicorsivo"/>
          <w:rFonts w:eastAsia="Arial"/>
          <w:bdr w:val="none" w:sz="0" w:space="0" w:color="auto" w:frame="1"/>
          <w:lang w:val="en-GB"/>
        </w:rPr>
        <w:t>Learning as Transformation: Critical Perspectives on a Theory in Progress</w:t>
      </w:r>
      <w:r w:rsidRPr="00C459A1">
        <w:rPr>
          <w:lang w:val="en-GB"/>
        </w:rPr>
        <w:t xml:space="preserve">. </w:t>
      </w:r>
      <w:r w:rsidRPr="00C459A1">
        <w:t>San Francisco: Jossey-Bass.</w:t>
      </w:r>
    </w:p>
    <w:p w14:paraId="76CD2F85" w14:textId="66EAA117" w:rsidR="00836667" w:rsidRPr="00C459A1" w:rsidRDefault="00836667" w:rsidP="003C70AD">
      <w:pPr>
        <w:autoSpaceDE w:val="0"/>
        <w:autoSpaceDN w:val="0"/>
        <w:adjustRightInd w:val="0"/>
        <w:spacing w:after="0" w:line="360" w:lineRule="auto"/>
        <w:ind w:left="142" w:hanging="142"/>
        <w:jc w:val="both"/>
        <w:rPr>
          <w:rFonts w:ascii="Times New Roman" w:hAnsi="Times New Roman" w:cs="Times New Roman"/>
          <w:sz w:val="24"/>
          <w:szCs w:val="24"/>
        </w:rPr>
      </w:pPr>
      <w:r w:rsidRPr="00C459A1">
        <w:rPr>
          <w:rFonts w:ascii="Times New Roman" w:hAnsi="Times New Roman" w:cs="Times New Roman"/>
          <w:sz w:val="24"/>
          <w:szCs w:val="24"/>
        </w:rPr>
        <w:lastRenderedPageBreak/>
        <w:t>Mezirow, J. (2003). </w:t>
      </w:r>
      <w:r w:rsidRPr="00C459A1">
        <w:rPr>
          <w:rStyle w:val="Enfasicorsivo"/>
          <w:rFonts w:ascii="Times New Roman" w:eastAsia="Arial" w:hAnsi="Times New Roman" w:cs="Times New Roman"/>
          <w:sz w:val="24"/>
          <w:szCs w:val="24"/>
          <w:bdr w:val="none" w:sz="0" w:space="0" w:color="auto" w:frame="1"/>
        </w:rPr>
        <w:t>Apprendimento e trasformazione</w:t>
      </w:r>
      <w:r w:rsidRPr="00C459A1">
        <w:rPr>
          <w:rFonts w:ascii="Times New Roman" w:hAnsi="Times New Roman" w:cs="Times New Roman"/>
          <w:sz w:val="24"/>
          <w:szCs w:val="24"/>
        </w:rPr>
        <w:t>. Milano: Raffaello Cortina.</w:t>
      </w:r>
    </w:p>
    <w:p w14:paraId="5232E4C4" w14:textId="79C4A6E4" w:rsidR="00836667" w:rsidRPr="00836667" w:rsidRDefault="00836667" w:rsidP="003C70AD">
      <w:pPr>
        <w:spacing w:after="0" w:line="360" w:lineRule="auto"/>
        <w:ind w:left="142" w:hanging="142"/>
        <w:jc w:val="both"/>
        <w:rPr>
          <w:rFonts w:ascii="Times New Roman" w:hAnsi="Times New Roman" w:cs="Times New Roman"/>
          <w:sz w:val="24"/>
          <w:szCs w:val="24"/>
        </w:rPr>
      </w:pPr>
      <w:r w:rsidRPr="00FB3FF8">
        <w:rPr>
          <w:rFonts w:ascii="Times New Roman" w:hAnsi="Times New Roman" w:cs="Times New Roman"/>
          <w:sz w:val="24"/>
          <w:szCs w:val="24"/>
        </w:rPr>
        <w:t xml:space="preserve">Milani, L. (2017). </w:t>
      </w:r>
      <w:r w:rsidRPr="00FB3FF8">
        <w:rPr>
          <w:rFonts w:ascii="Times New Roman" w:hAnsi="Times New Roman" w:cs="Times New Roman"/>
          <w:i/>
          <w:iCs/>
          <w:sz w:val="24"/>
          <w:szCs w:val="24"/>
        </w:rPr>
        <w:t>Competenza pedagogica e progettualità educativa</w:t>
      </w:r>
      <w:r w:rsidRPr="00FB3FF8">
        <w:rPr>
          <w:rFonts w:ascii="Times New Roman" w:hAnsi="Times New Roman" w:cs="Times New Roman"/>
          <w:sz w:val="24"/>
          <w:szCs w:val="24"/>
        </w:rPr>
        <w:t>. Brescia: La Scuola.</w:t>
      </w:r>
    </w:p>
    <w:p w14:paraId="71D022FB" w14:textId="23803433" w:rsidR="00836667" w:rsidRDefault="00836667" w:rsidP="003C70AD">
      <w:pPr>
        <w:spacing w:after="0" w:line="360" w:lineRule="auto"/>
        <w:ind w:left="142" w:hanging="142"/>
        <w:jc w:val="both"/>
        <w:rPr>
          <w:rFonts w:ascii="Times New Roman" w:hAnsi="Times New Roman" w:cs="Times New Roman"/>
          <w:sz w:val="24"/>
          <w:szCs w:val="24"/>
        </w:rPr>
      </w:pPr>
      <w:r w:rsidRPr="00836667">
        <w:rPr>
          <w:rFonts w:ascii="Times New Roman" w:hAnsi="Times New Roman" w:cs="Times New Roman"/>
          <w:sz w:val="24"/>
          <w:szCs w:val="24"/>
          <w:lang w:val="en-GB"/>
        </w:rPr>
        <w:t xml:space="preserve">Mortari, L. (2017). </w:t>
      </w:r>
      <w:r w:rsidRPr="00FB3FF8">
        <w:rPr>
          <w:rFonts w:ascii="Times New Roman" w:hAnsi="Times New Roman" w:cs="Times New Roman"/>
          <w:sz w:val="24"/>
          <w:szCs w:val="24"/>
        </w:rPr>
        <w:t xml:space="preserve">Educatori e lavoro di cura. </w:t>
      </w:r>
      <w:r w:rsidRPr="00FB3FF8">
        <w:rPr>
          <w:rFonts w:ascii="Times New Roman" w:hAnsi="Times New Roman" w:cs="Times New Roman"/>
          <w:i/>
          <w:iCs/>
          <w:sz w:val="24"/>
          <w:szCs w:val="24"/>
        </w:rPr>
        <w:t>Pedagogia Oggi, Rivista SIPED</w:t>
      </w:r>
      <w:r w:rsidRPr="00FB3FF8">
        <w:rPr>
          <w:rFonts w:ascii="Times New Roman" w:hAnsi="Times New Roman" w:cs="Times New Roman"/>
          <w:sz w:val="24"/>
          <w:szCs w:val="24"/>
        </w:rPr>
        <w:t>, anno XV, n. 2, pp. 91-105.</w:t>
      </w:r>
    </w:p>
    <w:p w14:paraId="085F3FE7" w14:textId="77230C4D" w:rsidR="00836667" w:rsidRPr="00836667" w:rsidRDefault="00836667" w:rsidP="00C459A1">
      <w:pPr>
        <w:pStyle w:val="Standard"/>
        <w:spacing w:line="360" w:lineRule="auto"/>
        <w:ind w:left="142" w:hanging="142"/>
        <w:jc w:val="both"/>
        <w:rPr>
          <w:rFonts w:cs="Times New Roman"/>
          <w:lang w:val="en-GB"/>
        </w:rPr>
      </w:pPr>
      <w:r w:rsidRPr="00FB3FF8">
        <w:rPr>
          <w:rFonts w:cs="Times New Roman"/>
          <w:lang w:val="en-GB"/>
        </w:rPr>
        <w:t>Norton B. (1995)</w:t>
      </w:r>
      <w:r w:rsidR="00C459A1">
        <w:rPr>
          <w:rFonts w:cs="Times New Roman"/>
          <w:lang w:val="en-GB"/>
        </w:rPr>
        <w:t>.</w:t>
      </w:r>
      <w:r w:rsidRPr="00FB3FF8">
        <w:rPr>
          <w:rFonts w:cs="Times New Roman"/>
          <w:lang w:val="en-GB"/>
        </w:rPr>
        <w:t xml:space="preserve"> </w:t>
      </w:r>
      <w:r w:rsidRPr="00C459A1">
        <w:rPr>
          <w:rFonts w:cs="Times New Roman"/>
          <w:lang w:val="en-GB"/>
        </w:rPr>
        <w:t>Social Identity, Investment, and Language Learning</w:t>
      </w:r>
      <w:r w:rsidR="00C459A1" w:rsidRPr="00C459A1">
        <w:rPr>
          <w:rFonts w:cs="Times New Roman"/>
          <w:lang w:val="en-GB"/>
        </w:rPr>
        <w:t>.</w:t>
      </w:r>
      <w:r w:rsidRPr="00FB3FF8">
        <w:rPr>
          <w:rFonts w:cs="Times New Roman"/>
          <w:lang w:val="en-GB"/>
        </w:rPr>
        <w:t xml:space="preserve"> </w:t>
      </w:r>
      <w:r w:rsidRPr="00C459A1">
        <w:rPr>
          <w:rFonts w:cs="Times New Roman"/>
          <w:i/>
          <w:iCs/>
          <w:lang w:val="en-GB"/>
        </w:rPr>
        <w:t>TESOL Quarterly,</w:t>
      </w:r>
      <w:r w:rsidRPr="00FB3FF8">
        <w:rPr>
          <w:rFonts w:cs="Times New Roman"/>
          <w:lang w:val="en-GB"/>
        </w:rPr>
        <w:t xml:space="preserve"> vol. 29, pp. 9-31.</w:t>
      </w:r>
    </w:p>
    <w:p w14:paraId="3AC24C28" w14:textId="086C5EE4" w:rsidR="00836667" w:rsidRPr="00C459A1" w:rsidRDefault="00836667" w:rsidP="00C459A1">
      <w:pPr>
        <w:pStyle w:val="Standard"/>
        <w:spacing w:line="360" w:lineRule="auto"/>
        <w:ind w:left="142" w:hanging="142"/>
        <w:jc w:val="both"/>
        <w:rPr>
          <w:rFonts w:cs="Times New Roman"/>
          <w:lang w:val="en-GB"/>
        </w:rPr>
      </w:pPr>
      <w:r w:rsidRPr="00FB3FF8">
        <w:rPr>
          <w:rFonts w:cs="Times New Roman"/>
          <w:lang w:val="en-GB"/>
        </w:rPr>
        <w:t>Norton B., Toohey K. (2011)</w:t>
      </w:r>
      <w:r w:rsidR="00C459A1">
        <w:rPr>
          <w:rFonts w:cs="Times New Roman"/>
          <w:lang w:val="en-GB"/>
        </w:rPr>
        <w:t>.</w:t>
      </w:r>
      <w:r w:rsidRPr="00FB3FF8">
        <w:rPr>
          <w:rFonts w:cs="Times New Roman"/>
          <w:lang w:val="en-GB"/>
        </w:rPr>
        <w:t xml:space="preserve"> </w:t>
      </w:r>
      <w:r w:rsidRPr="00C459A1">
        <w:rPr>
          <w:rFonts w:cs="Times New Roman"/>
          <w:lang w:val="en-GB"/>
        </w:rPr>
        <w:t>Identity, language learning, and social change</w:t>
      </w:r>
      <w:r w:rsidR="00C459A1">
        <w:rPr>
          <w:rFonts w:cs="Times New Roman"/>
          <w:lang w:val="en-GB"/>
        </w:rPr>
        <w:t>.</w:t>
      </w:r>
      <w:r w:rsidRPr="00FB3FF8">
        <w:rPr>
          <w:rFonts w:cs="Times New Roman"/>
          <w:lang w:val="en-GB"/>
        </w:rPr>
        <w:t xml:space="preserve"> </w:t>
      </w:r>
      <w:r w:rsidRPr="00C459A1">
        <w:rPr>
          <w:rFonts w:cs="Times New Roman"/>
          <w:i/>
          <w:iCs/>
          <w:lang w:val="en-GB"/>
        </w:rPr>
        <w:t>Language Teaching</w:t>
      </w:r>
      <w:r w:rsidRPr="00FB3FF8">
        <w:rPr>
          <w:rFonts w:cs="Times New Roman"/>
          <w:lang w:val="en-GB"/>
        </w:rPr>
        <w:t>, vol. 44, pp. 412-446.</w:t>
      </w:r>
    </w:p>
    <w:p w14:paraId="133D7A2B" w14:textId="77777777" w:rsidR="00836667" w:rsidRPr="00FB3FF8" w:rsidRDefault="00836667" w:rsidP="003C70AD">
      <w:pPr>
        <w:spacing w:after="0" w:line="360" w:lineRule="auto"/>
        <w:ind w:left="142" w:hanging="142"/>
        <w:jc w:val="both"/>
        <w:rPr>
          <w:rFonts w:ascii="Times New Roman" w:hAnsi="Times New Roman" w:cs="Times New Roman"/>
          <w:sz w:val="24"/>
          <w:szCs w:val="24"/>
        </w:rPr>
      </w:pPr>
      <w:r w:rsidRPr="00836667">
        <w:rPr>
          <w:rFonts w:ascii="Times New Roman" w:hAnsi="Times New Roman" w:cs="Times New Roman"/>
          <w:sz w:val="24"/>
          <w:szCs w:val="24"/>
        </w:rPr>
        <w:t xml:space="preserve">Orefice, P. (2006). </w:t>
      </w:r>
      <w:r w:rsidRPr="00C459A1">
        <w:rPr>
          <w:rFonts w:ascii="Times New Roman" w:hAnsi="Times New Roman" w:cs="Times New Roman"/>
          <w:i/>
          <w:iCs/>
          <w:sz w:val="24"/>
          <w:szCs w:val="24"/>
        </w:rPr>
        <w:t>La ricerca azione partecipativa. Teorie e pratiche</w:t>
      </w:r>
      <w:r w:rsidRPr="00FB3FF8">
        <w:rPr>
          <w:rFonts w:ascii="Times New Roman" w:hAnsi="Times New Roman" w:cs="Times New Roman"/>
          <w:sz w:val="24"/>
          <w:szCs w:val="24"/>
        </w:rPr>
        <w:t>. Napoli: Liguori.</w:t>
      </w:r>
    </w:p>
    <w:p w14:paraId="66AFC1E2" w14:textId="767B9C56" w:rsidR="00836667" w:rsidRDefault="00836667" w:rsidP="003C70AD">
      <w:pPr>
        <w:pStyle w:val="Corpotesto"/>
        <w:spacing w:before="2" w:line="360" w:lineRule="auto"/>
        <w:ind w:left="142" w:hanging="142"/>
        <w:jc w:val="both"/>
        <w:rPr>
          <w:rFonts w:ascii="Times New Roman" w:hAnsi="Times New Roman" w:cs="Times New Roman"/>
          <w:lang w:val="it-IT"/>
        </w:rPr>
      </w:pPr>
      <w:r w:rsidRPr="00FB3FF8">
        <w:rPr>
          <w:rFonts w:ascii="Times New Roman" w:hAnsi="Times New Roman" w:cs="Times New Roman"/>
          <w:lang w:val="it-IT"/>
        </w:rPr>
        <w:t xml:space="preserve">Portera, A. (2013). </w:t>
      </w:r>
      <w:r w:rsidRPr="00FB3FF8">
        <w:rPr>
          <w:rFonts w:ascii="Times New Roman" w:hAnsi="Times New Roman" w:cs="Times New Roman"/>
          <w:i/>
          <w:iCs/>
          <w:lang w:val="it-IT"/>
        </w:rPr>
        <w:t xml:space="preserve">Competenze interculturali. Teoria e pratica nei settori scolastico-educativo, giuridico, aziendale e della mediazione, </w:t>
      </w:r>
      <w:r w:rsidRPr="00FB3FF8">
        <w:rPr>
          <w:rFonts w:ascii="Times New Roman" w:hAnsi="Times New Roman" w:cs="Times New Roman"/>
          <w:lang w:val="it-IT"/>
        </w:rPr>
        <w:t>Milano: Franco Angeli.</w:t>
      </w:r>
    </w:p>
    <w:p w14:paraId="7FADEEB6" w14:textId="2DC002CB" w:rsidR="00836667" w:rsidRPr="00C459A1" w:rsidRDefault="00836667" w:rsidP="00C459A1">
      <w:pPr>
        <w:spacing w:after="0" w:line="360" w:lineRule="auto"/>
        <w:ind w:left="142" w:hanging="142"/>
        <w:jc w:val="both"/>
        <w:rPr>
          <w:rFonts w:ascii="Times New Roman" w:hAnsi="Times New Roman" w:cs="Times New Roman"/>
          <w:sz w:val="24"/>
          <w:szCs w:val="24"/>
          <w:shd w:val="clear" w:color="auto" w:fill="FFFFFF"/>
          <w:lang w:val="en-GB"/>
        </w:rPr>
      </w:pPr>
      <w:r w:rsidRPr="00C459A1">
        <w:rPr>
          <w:rFonts w:ascii="Times New Roman" w:hAnsi="Times New Roman" w:cs="Times New Roman"/>
          <w:sz w:val="24"/>
          <w:szCs w:val="24"/>
          <w:shd w:val="clear" w:color="auto" w:fill="FFFFFF"/>
        </w:rPr>
        <w:t>Portera A.</w:t>
      </w:r>
      <w:r w:rsidR="00C459A1" w:rsidRPr="00C459A1">
        <w:rPr>
          <w:rFonts w:ascii="Times New Roman" w:hAnsi="Times New Roman" w:cs="Times New Roman"/>
          <w:sz w:val="24"/>
          <w:szCs w:val="24"/>
          <w:shd w:val="clear" w:color="auto" w:fill="FFFFFF"/>
        </w:rPr>
        <w:t xml:space="preserve">, </w:t>
      </w:r>
      <w:r w:rsidRPr="00C459A1">
        <w:rPr>
          <w:rFonts w:ascii="Times New Roman" w:hAnsi="Times New Roman" w:cs="Times New Roman"/>
          <w:sz w:val="24"/>
          <w:szCs w:val="24"/>
          <w:shd w:val="clear" w:color="auto" w:fill="FFFFFF"/>
        </w:rPr>
        <w:t>Grant C.A. (a cura di) (2017)</w:t>
      </w:r>
      <w:r w:rsidR="00C459A1" w:rsidRPr="00C459A1">
        <w:rPr>
          <w:rFonts w:ascii="Times New Roman" w:hAnsi="Times New Roman" w:cs="Times New Roman"/>
          <w:sz w:val="24"/>
          <w:szCs w:val="24"/>
          <w:shd w:val="clear" w:color="auto" w:fill="FFFFFF"/>
        </w:rPr>
        <w:t>.</w:t>
      </w:r>
      <w:r w:rsidRPr="00C459A1">
        <w:rPr>
          <w:rFonts w:ascii="Times New Roman" w:hAnsi="Times New Roman" w:cs="Times New Roman"/>
          <w:sz w:val="24"/>
          <w:szCs w:val="24"/>
          <w:shd w:val="clear" w:color="auto" w:fill="FFFFFF"/>
        </w:rPr>
        <w:t> </w:t>
      </w:r>
      <w:r w:rsidRPr="00C459A1">
        <w:rPr>
          <w:rStyle w:val="Enfasicorsivo"/>
          <w:rFonts w:ascii="Times New Roman" w:hAnsi="Times New Roman" w:cs="Times New Roman"/>
          <w:sz w:val="24"/>
          <w:szCs w:val="24"/>
          <w:shd w:val="clear" w:color="auto" w:fill="FFFFFF"/>
          <w:lang w:val="en-GB"/>
        </w:rPr>
        <w:t>Intercultural Education and Competences. Challenges and Answers for the Global World</w:t>
      </w:r>
      <w:r w:rsidR="00C459A1">
        <w:rPr>
          <w:rFonts w:ascii="Times New Roman" w:hAnsi="Times New Roman" w:cs="Times New Roman"/>
          <w:sz w:val="24"/>
          <w:szCs w:val="24"/>
          <w:shd w:val="clear" w:color="auto" w:fill="FFFFFF"/>
          <w:lang w:val="en-GB"/>
        </w:rPr>
        <w:t>.</w:t>
      </w:r>
      <w:r w:rsidRPr="00C459A1">
        <w:rPr>
          <w:rFonts w:ascii="Times New Roman" w:hAnsi="Times New Roman" w:cs="Times New Roman"/>
          <w:sz w:val="24"/>
          <w:szCs w:val="24"/>
          <w:shd w:val="clear" w:color="auto" w:fill="FFFFFF"/>
          <w:lang w:val="en-GB"/>
        </w:rPr>
        <w:t xml:space="preserve"> Newcastle upon Tyne, UK Cambridge</w:t>
      </w:r>
      <w:r w:rsidR="00C459A1">
        <w:rPr>
          <w:rFonts w:ascii="Times New Roman" w:hAnsi="Times New Roman" w:cs="Times New Roman"/>
          <w:sz w:val="24"/>
          <w:szCs w:val="24"/>
          <w:shd w:val="clear" w:color="auto" w:fill="FFFFFF"/>
          <w:lang w:val="en-GB"/>
        </w:rPr>
        <w:t>:</w:t>
      </w:r>
      <w:r w:rsidRPr="00C459A1">
        <w:rPr>
          <w:rFonts w:ascii="Times New Roman" w:hAnsi="Times New Roman" w:cs="Times New Roman"/>
          <w:sz w:val="24"/>
          <w:szCs w:val="24"/>
          <w:shd w:val="clear" w:color="auto" w:fill="FFFFFF"/>
          <w:lang w:val="en-GB"/>
        </w:rPr>
        <w:t xml:space="preserve"> Scholars Publishing.</w:t>
      </w:r>
    </w:p>
    <w:p w14:paraId="4EABC6BC" w14:textId="0FB421EB" w:rsidR="00836667" w:rsidRPr="00FB3FF8" w:rsidRDefault="00836667" w:rsidP="003C70AD">
      <w:pPr>
        <w:pStyle w:val="Corpotesto"/>
        <w:spacing w:before="2" w:line="360" w:lineRule="auto"/>
        <w:ind w:left="142" w:hanging="142"/>
        <w:jc w:val="both"/>
        <w:rPr>
          <w:rFonts w:ascii="Times New Roman" w:hAnsi="Times New Roman" w:cs="Times New Roman"/>
          <w:lang w:val="it-IT"/>
        </w:rPr>
      </w:pPr>
      <w:r w:rsidRPr="00FB3FF8">
        <w:rPr>
          <w:rFonts w:ascii="Times New Roman" w:hAnsi="Times New Roman" w:cs="Times New Roman"/>
          <w:lang w:val="it-IT"/>
        </w:rPr>
        <w:t xml:space="preserve">Portera, A, Milani, M. (2019). </w:t>
      </w:r>
      <w:r w:rsidRPr="00C459A1">
        <w:rPr>
          <w:rFonts w:ascii="Times New Roman" w:hAnsi="Times New Roman" w:cs="Times New Roman"/>
          <w:i/>
          <w:iCs/>
          <w:lang w:val="it-IT"/>
        </w:rPr>
        <w:t>Competenze interculturali e successo formativo. Sviluppo di un modello nel contesto universitario</w:t>
      </w:r>
      <w:r w:rsidR="00C459A1">
        <w:rPr>
          <w:rFonts w:ascii="Times New Roman" w:hAnsi="Times New Roman" w:cs="Times New Roman"/>
          <w:lang w:val="it-IT"/>
        </w:rPr>
        <w:t>.</w:t>
      </w:r>
      <w:r w:rsidRPr="00FB3FF8">
        <w:rPr>
          <w:rFonts w:ascii="Times New Roman" w:hAnsi="Times New Roman" w:cs="Times New Roman"/>
          <w:lang w:val="it-IT"/>
        </w:rPr>
        <w:t xml:space="preserve"> Pisa: ETS.</w:t>
      </w:r>
    </w:p>
    <w:p w14:paraId="4177645B" w14:textId="75AA873A" w:rsidR="00836667" w:rsidRPr="00FB3FF8" w:rsidRDefault="00836667" w:rsidP="00C459A1">
      <w:pPr>
        <w:spacing w:after="0" w:line="360" w:lineRule="auto"/>
        <w:ind w:left="142" w:hanging="142"/>
        <w:jc w:val="both"/>
        <w:rPr>
          <w:rFonts w:ascii="Times New Roman" w:hAnsi="Times New Roman" w:cs="Times New Roman"/>
          <w:sz w:val="24"/>
          <w:szCs w:val="24"/>
        </w:rPr>
      </w:pPr>
      <w:r w:rsidRPr="00FB3FF8">
        <w:rPr>
          <w:rFonts w:ascii="Times New Roman" w:hAnsi="Times New Roman" w:cs="Times New Roman"/>
          <w:sz w:val="24"/>
          <w:szCs w:val="24"/>
        </w:rPr>
        <w:t>Reggio, P., Santerini, M. (2014)</w:t>
      </w:r>
      <w:r w:rsidR="00C459A1">
        <w:rPr>
          <w:rFonts w:ascii="Times New Roman" w:hAnsi="Times New Roman" w:cs="Times New Roman"/>
          <w:sz w:val="24"/>
          <w:szCs w:val="24"/>
        </w:rPr>
        <w:t>.</w:t>
      </w:r>
      <w:r w:rsidRPr="00FB3FF8">
        <w:rPr>
          <w:rFonts w:ascii="Times New Roman" w:hAnsi="Times New Roman" w:cs="Times New Roman"/>
          <w:sz w:val="24"/>
          <w:szCs w:val="24"/>
        </w:rPr>
        <w:t xml:space="preserve"> </w:t>
      </w:r>
      <w:r w:rsidRPr="00FB3FF8">
        <w:rPr>
          <w:rFonts w:ascii="Times New Roman" w:hAnsi="Times New Roman" w:cs="Times New Roman"/>
          <w:i/>
          <w:iCs/>
          <w:sz w:val="24"/>
          <w:szCs w:val="24"/>
        </w:rPr>
        <w:t>Le competenze interculturali nel lavoro educativo</w:t>
      </w:r>
      <w:r w:rsidR="00C459A1">
        <w:rPr>
          <w:rFonts w:ascii="Times New Roman" w:hAnsi="Times New Roman" w:cs="Times New Roman"/>
          <w:sz w:val="24"/>
          <w:szCs w:val="24"/>
        </w:rPr>
        <w:t>.</w:t>
      </w:r>
      <w:r w:rsidRPr="00FB3FF8">
        <w:rPr>
          <w:rFonts w:ascii="Times New Roman" w:hAnsi="Times New Roman" w:cs="Times New Roman"/>
          <w:sz w:val="24"/>
          <w:szCs w:val="24"/>
        </w:rPr>
        <w:t xml:space="preserve"> Roma: Carocci.</w:t>
      </w:r>
    </w:p>
    <w:p w14:paraId="2EF3F5A3" w14:textId="36AA8E78" w:rsidR="00836667" w:rsidRDefault="00836667" w:rsidP="00C459A1">
      <w:pPr>
        <w:spacing w:after="0" w:line="360" w:lineRule="auto"/>
        <w:ind w:left="142" w:hanging="142"/>
        <w:jc w:val="both"/>
        <w:rPr>
          <w:rFonts w:ascii="Times New Roman" w:hAnsi="Times New Roman" w:cs="Times New Roman"/>
          <w:sz w:val="24"/>
          <w:szCs w:val="24"/>
        </w:rPr>
      </w:pPr>
      <w:bookmarkStart w:id="1" w:name="_Hlk36368993"/>
      <w:r w:rsidRPr="00FB3FF8">
        <w:rPr>
          <w:rFonts w:ascii="Times New Roman" w:hAnsi="Times New Roman" w:cs="Times New Roman"/>
          <w:sz w:val="24"/>
          <w:szCs w:val="24"/>
        </w:rPr>
        <w:t>Santerini, M. (2017)</w:t>
      </w:r>
      <w:r w:rsidR="00C459A1">
        <w:rPr>
          <w:rFonts w:ascii="Times New Roman" w:hAnsi="Times New Roman" w:cs="Times New Roman"/>
          <w:sz w:val="24"/>
          <w:szCs w:val="24"/>
        </w:rPr>
        <w:t>.</w:t>
      </w:r>
      <w:r w:rsidRPr="00FB3FF8">
        <w:rPr>
          <w:rFonts w:ascii="Times New Roman" w:hAnsi="Times New Roman" w:cs="Times New Roman"/>
          <w:sz w:val="24"/>
          <w:szCs w:val="24"/>
        </w:rPr>
        <w:t xml:space="preserve"> </w:t>
      </w:r>
      <w:r w:rsidRPr="00FB3FF8">
        <w:rPr>
          <w:rFonts w:ascii="Times New Roman" w:hAnsi="Times New Roman" w:cs="Times New Roman"/>
          <w:i/>
          <w:iCs/>
          <w:sz w:val="24"/>
          <w:szCs w:val="24"/>
        </w:rPr>
        <w:t>Da stranieri a cittadini. Educazione interculturale e mondo globale</w:t>
      </w:r>
      <w:r w:rsidR="00C459A1">
        <w:rPr>
          <w:rFonts w:ascii="Times New Roman" w:hAnsi="Times New Roman" w:cs="Times New Roman"/>
          <w:sz w:val="24"/>
          <w:szCs w:val="24"/>
        </w:rPr>
        <w:t>.</w:t>
      </w:r>
      <w:r w:rsidRPr="00FB3FF8">
        <w:rPr>
          <w:rFonts w:ascii="Times New Roman" w:hAnsi="Times New Roman" w:cs="Times New Roman"/>
          <w:sz w:val="24"/>
          <w:szCs w:val="24"/>
        </w:rPr>
        <w:t xml:space="preserve"> Milano: Mondadori.</w:t>
      </w:r>
      <w:bookmarkEnd w:id="1"/>
    </w:p>
    <w:p w14:paraId="02EE51FB" w14:textId="1B97D2E0" w:rsidR="00836667" w:rsidRPr="00836667" w:rsidRDefault="00836667" w:rsidP="00C459A1">
      <w:pPr>
        <w:spacing w:after="0" w:line="360" w:lineRule="auto"/>
        <w:ind w:left="142" w:hanging="142"/>
        <w:jc w:val="both"/>
        <w:rPr>
          <w:rFonts w:ascii="Times New Roman" w:hAnsi="Times New Roman" w:cs="Times New Roman"/>
          <w:sz w:val="24"/>
          <w:szCs w:val="24"/>
          <w:lang w:val="en-GB"/>
        </w:rPr>
      </w:pPr>
      <w:r w:rsidRPr="00FB3FF8">
        <w:rPr>
          <w:rFonts w:ascii="Times New Roman" w:hAnsi="Times New Roman" w:cs="Times New Roman"/>
          <w:sz w:val="24"/>
          <w:szCs w:val="24"/>
          <w:lang w:val="en-GB"/>
        </w:rPr>
        <w:t>Silva E., Menezes I., (2016). Art Education for Citizenship: Augusto Boal’s Theater of the Oppressed as a Method for Democratic Empowerment</w:t>
      </w:r>
      <w:r w:rsidR="00C459A1">
        <w:rPr>
          <w:rFonts w:ascii="Times New Roman" w:hAnsi="Times New Roman" w:cs="Times New Roman"/>
          <w:sz w:val="24"/>
          <w:szCs w:val="24"/>
          <w:lang w:val="en-GB"/>
        </w:rPr>
        <w:t>.</w:t>
      </w:r>
      <w:r w:rsidRPr="00FB3FF8">
        <w:rPr>
          <w:rFonts w:ascii="Times New Roman" w:hAnsi="Times New Roman" w:cs="Times New Roman"/>
          <w:sz w:val="24"/>
          <w:szCs w:val="24"/>
          <w:lang w:val="en-GB"/>
        </w:rPr>
        <w:t xml:space="preserve"> </w:t>
      </w:r>
      <w:r w:rsidRPr="00C459A1">
        <w:rPr>
          <w:rFonts w:ascii="Times New Roman" w:hAnsi="Times New Roman" w:cs="Times New Roman"/>
          <w:i/>
          <w:iCs/>
          <w:sz w:val="24"/>
          <w:szCs w:val="24"/>
          <w:lang w:val="en-GB"/>
        </w:rPr>
        <w:t>Journal of Social Science Education</w:t>
      </w:r>
      <w:r w:rsidR="00C459A1">
        <w:rPr>
          <w:rFonts w:ascii="Times New Roman" w:hAnsi="Times New Roman" w:cs="Times New Roman"/>
          <w:i/>
          <w:iCs/>
          <w:sz w:val="24"/>
          <w:szCs w:val="24"/>
          <w:lang w:val="en-GB"/>
        </w:rPr>
        <w:t>,</w:t>
      </w:r>
      <w:r w:rsidRPr="00FB3FF8">
        <w:rPr>
          <w:rFonts w:ascii="Times New Roman" w:hAnsi="Times New Roman" w:cs="Times New Roman"/>
          <w:sz w:val="24"/>
          <w:szCs w:val="24"/>
          <w:lang w:val="en-GB"/>
        </w:rPr>
        <w:t xml:space="preserve"> Vol</w:t>
      </w:r>
      <w:r w:rsidR="00C459A1">
        <w:rPr>
          <w:rFonts w:ascii="Times New Roman" w:hAnsi="Times New Roman" w:cs="Times New Roman"/>
          <w:sz w:val="24"/>
          <w:szCs w:val="24"/>
          <w:lang w:val="en-GB"/>
        </w:rPr>
        <w:t>.</w:t>
      </w:r>
      <w:r w:rsidRPr="00FB3FF8">
        <w:rPr>
          <w:rFonts w:ascii="Times New Roman" w:hAnsi="Times New Roman" w:cs="Times New Roman"/>
          <w:sz w:val="24"/>
          <w:szCs w:val="24"/>
          <w:lang w:val="en-GB"/>
        </w:rPr>
        <w:t xml:space="preserve">15, </w:t>
      </w:r>
      <w:r w:rsidR="00C459A1">
        <w:rPr>
          <w:rFonts w:ascii="Times New Roman" w:hAnsi="Times New Roman" w:cs="Times New Roman"/>
          <w:sz w:val="24"/>
          <w:szCs w:val="24"/>
          <w:lang w:val="en-GB"/>
        </w:rPr>
        <w:t xml:space="preserve">n. </w:t>
      </w:r>
      <w:r w:rsidRPr="00FB3FF8">
        <w:rPr>
          <w:rFonts w:ascii="Times New Roman" w:hAnsi="Times New Roman" w:cs="Times New Roman"/>
          <w:sz w:val="24"/>
          <w:szCs w:val="24"/>
          <w:lang w:val="en-GB"/>
        </w:rPr>
        <w:t>4, pp. 40-49.</w:t>
      </w:r>
    </w:p>
    <w:p w14:paraId="31A7CC14" w14:textId="5B29A9D4" w:rsidR="00E33DAE" w:rsidRDefault="00836667" w:rsidP="003C70AD">
      <w:pPr>
        <w:autoSpaceDE w:val="0"/>
        <w:autoSpaceDN w:val="0"/>
        <w:adjustRightInd w:val="0"/>
        <w:spacing w:after="0" w:line="360" w:lineRule="auto"/>
        <w:ind w:left="142" w:hanging="142"/>
        <w:jc w:val="both"/>
        <w:rPr>
          <w:rFonts w:ascii="Times New Roman" w:hAnsi="Times New Roman" w:cs="Times New Roman"/>
          <w:sz w:val="24"/>
          <w:szCs w:val="24"/>
        </w:rPr>
      </w:pPr>
      <w:r w:rsidRPr="00FB3FF8">
        <w:rPr>
          <w:rFonts w:ascii="Times New Roman" w:hAnsi="Times New Roman" w:cs="Times New Roman"/>
          <w:sz w:val="24"/>
          <w:szCs w:val="24"/>
        </w:rPr>
        <w:t xml:space="preserve">Strongoli, R. (2019). </w:t>
      </w:r>
      <w:r w:rsidRPr="00C459A1">
        <w:rPr>
          <w:rFonts w:ascii="Times New Roman" w:hAnsi="Times New Roman" w:cs="Times New Roman"/>
          <w:sz w:val="24"/>
          <w:szCs w:val="24"/>
        </w:rPr>
        <w:t xml:space="preserve">Quando gli spazi educano. Ambienti d'apprendimento per una didattica all'aperto. </w:t>
      </w:r>
      <w:r w:rsidRPr="00C459A1">
        <w:rPr>
          <w:rFonts w:ascii="Times New Roman" w:hAnsi="Times New Roman" w:cs="Times New Roman"/>
          <w:i/>
          <w:iCs/>
          <w:sz w:val="24"/>
          <w:szCs w:val="24"/>
        </w:rPr>
        <w:t>Pedagogia Oggi</w:t>
      </w:r>
      <w:r w:rsidRPr="00FB3FF8">
        <w:rPr>
          <w:rFonts w:ascii="Times New Roman" w:hAnsi="Times New Roman" w:cs="Times New Roman"/>
          <w:sz w:val="24"/>
          <w:szCs w:val="24"/>
        </w:rPr>
        <w:t>, Vol. 1, pp. 431-444</w:t>
      </w:r>
      <w:r w:rsidR="00C459A1">
        <w:rPr>
          <w:rFonts w:ascii="Times New Roman" w:hAnsi="Times New Roman" w:cs="Times New Roman"/>
          <w:sz w:val="24"/>
          <w:szCs w:val="24"/>
        </w:rPr>
        <w:t>.</w:t>
      </w:r>
    </w:p>
    <w:p w14:paraId="5FB5B5DB" w14:textId="1320C674" w:rsidR="00836667" w:rsidRPr="00C459A1" w:rsidRDefault="00836667" w:rsidP="00C459A1">
      <w:pPr>
        <w:pStyle w:val="Standard"/>
        <w:spacing w:line="360" w:lineRule="auto"/>
        <w:ind w:left="142" w:hanging="142"/>
        <w:jc w:val="both"/>
        <w:rPr>
          <w:rFonts w:cs="Times New Roman"/>
        </w:rPr>
      </w:pPr>
      <w:r w:rsidRPr="00FB3FF8">
        <w:rPr>
          <w:rFonts w:cs="Times New Roman"/>
        </w:rPr>
        <w:t xml:space="preserve">Tarantino, A. (2008). </w:t>
      </w:r>
      <w:r w:rsidRPr="00C459A1">
        <w:rPr>
          <w:rFonts w:cs="Times New Roman"/>
        </w:rPr>
        <w:t>Il ruolo della motivazione nell'apprendimento dell'italiano LS da parte di adulti</w:t>
      </w:r>
      <w:r w:rsidRPr="00FB3FF8">
        <w:rPr>
          <w:rFonts w:cs="Times New Roman"/>
        </w:rPr>
        <w:t xml:space="preserve">. </w:t>
      </w:r>
      <w:r w:rsidRPr="00C459A1">
        <w:rPr>
          <w:rFonts w:cs="Times New Roman"/>
          <w:i/>
          <w:iCs/>
        </w:rPr>
        <w:t>Bollettino Itals</w:t>
      </w:r>
      <w:r w:rsidR="00C459A1">
        <w:rPr>
          <w:rFonts w:cs="Times New Roman"/>
        </w:rPr>
        <w:t xml:space="preserve">, </w:t>
      </w:r>
      <w:r w:rsidRPr="00FB3FF8">
        <w:rPr>
          <w:rFonts w:cs="Times New Roman"/>
        </w:rPr>
        <w:t>n</w:t>
      </w:r>
      <w:r w:rsidR="00C459A1">
        <w:rPr>
          <w:rFonts w:cs="Times New Roman"/>
        </w:rPr>
        <w:t>.</w:t>
      </w:r>
      <w:r w:rsidRPr="00FB3FF8">
        <w:rPr>
          <w:rFonts w:cs="Times New Roman"/>
        </w:rPr>
        <w:t>27</w:t>
      </w:r>
      <w:r w:rsidR="00C459A1">
        <w:rPr>
          <w:rFonts w:cs="Times New Roman"/>
        </w:rPr>
        <w:t xml:space="preserve">, </w:t>
      </w:r>
      <w:hyperlink r:id="rId10" w:history="1">
        <w:r w:rsidR="00C459A1" w:rsidRPr="00C459A1">
          <w:rPr>
            <w:rStyle w:val="Collegamentoipertestuale"/>
            <w:rFonts w:cs="Times New Roman"/>
            <w:color w:val="auto"/>
            <w:u w:val="none"/>
          </w:rPr>
          <w:t>https://www.itals.it/il-ruolo-della-motivazione-nellapprendimento-dellitaliano-ls-da-parte-di-adulti-una-ricerca-azione-0</w:t>
        </w:r>
      </w:hyperlink>
      <w:r w:rsidR="00C459A1" w:rsidRPr="00C459A1">
        <w:rPr>
          <w:rFonts w:cs="Times New Roman"/>
        </w:rPr>
        <w:t>.</w:t>
      </w:r>
    </w:p>
    <w:p w14:paraId="46E03446" w14:textId="6B6A1406" w:rsidR="00E33DAE" w:rsidRPr="00FB3FF8" w:rsidRDefault="00E33DAE" w:rsidP="003C70AD">
      <w:pPr>
        <w:autoSpaceDE w:val="0"/>
        <w:autoSpaceDN w:val="0"/>
        <w:adjustRightInd w:val="0"/>
        <w:spacing w:after="0" w:line="360" w:lineRule="auto"/>
        <w:ind w:left="142" w:hanging="142"/>
        <w:jc w:val="both"/>
        <w:rPr>
          <w:rFonts w:ascii="Times New Roman" w:hAnsi="Times New Roman" w:cs="Times New Roman"/>
          <w:bCs/>
          <w:sz w:val="24"/>
          <w:szCs w:val="24"/>
        </w:rPr>
      </w:pPr>
      <w:r w:rsidRPr="00FB3FF8">
        <w:rPr>
          <w:rFonts w:ascii="Times New Roman" w:hAnsi="Times New Roman" w:cs="Times New Roman"/>
          <w:bCs/>
          <w:sz w:val="24"/>
          <w:szCs w:val="24"/>
        </w:rPr>
        <w:t>Tarozzi, M. (2015).</w:t>
      </w:r>
      <w:r w:rsidRPr="00FB3FF8">
        <w:rPr>
          <w:rFonts w:ascii="Times New Roman" w:hAnsi="Times New Roman" w:cs="Times New Roman"/>
          <w:bCs/>
          <w:i/>
          <w:sz w:val="24"/>
          <w:szCs w:val="24"/>
        </w:rPr>
        <w:t xml:space="preserve"> Dall’intercultura alla giustizia sociale. Per un progetto pedagogico e politico di cittadinanza globale</w:t>
      </w:r>
      <w:r w:rsidRPr="00FB3FF8">
        <w:rPr>
          <w:rFonts w:ascii="Times New Roman" w:hAnsi="Times New Roman" w:cs="Times New Roman"/>
          <w:bCs/>
          <w:sz w:val="24"/>
          <w:szCs w:val="24"/>
        </w:rPr>
        <w:t>. Milano: FrancoAngeli.</w:t>
      </w:r>
    </w:p>
    <w:p w14:paraId="09CA174A" w14:textId="77777777" w:rsidR="00E33DAE" w:rsidRPr="00FB3FF8" w:rsidRDefault="00E33DAE" w:rsidP="003C70AD">
      <w:pPr>
        <w:spacing w:after="0" w:line="360" w:lineRule="auto"/>
        <w:ind w:left="142" w:hanging="142"/>
        <w:jc w:val="both"/>
        <w:rPr>
          <w:rFonts w:ascii="Times New Roman" w:hAnsi="Times New Roman" w:cs="Times New Roman"/>
          <w:iCs/>
          <w:sz w:val="24"/>
          <w:szCs w:val="24"/>
        </w:rPr>
      </w:pPr>
      <w:r w:rsidRPr="00FB3FF8">
        <w:rPr>
          <w:rFonts w:ascii="Times New Roman" w:hAnsi="Times New Roman" w:cs="Times New Roman"/>
          <w:iCs/>
          <w:sz w:val="24"/>
          <w:szCs w:val="24"/>
        </w:rPr>
        <w:t xml:space="preserve">Tolomelli, A. (2015). </w:t>
      </w:r>
      <w:r w:rsidRPr="00FB3FF8">
        <w:rPr>
          <w:rFonts w:ascii="Times New Roman" w:hAnsi="Times New Roman" w:cs="Times New Roman"/>
          <w:i/>
          <w:iCs/>
          <w:sz w:val="24"/>
          <w:szCs w:val="24"/>
        </w:rPr>
        <w:t>Homo Eligens. L’empowerment come paradigma della formazione</w:t>
      </w:r>
      <w:r w:rsidRPr="00FB3FF8">
        <w:rPr>
          <w:rFonts w:ascii="Times New Roman" w:hAnsi="Times New Roman" w:cs="Times New Roman"/>
          <w:iCs/>
          <w:sz w:val="24"/>
          <w:szCs w:val="24"/>
        </w:rPr>
        <w:t>. Bergamo: Junior.</w:t>
      </w:r>
    </w:p>
    <w:p w14:paraId="35433473" w14:textId="0C6E9E6F" w:rsidR="00E33DAE" w:rsidRPr="00FB3FF8" w:rsidRDefault="00E33DAE" w:rsidP="003C70AD">
      <w:pPr>
        <w:autoSpaceDE w:val="0"/>
        <w:autoSpaceDN w:val="0"/>
        <w:adjustRightInd w:val="0"/>
        <w:spacing w:after="0" w:line="360" w:lineRule="auto"/>
        <w:ind w:left="142" w:hanging="142"/>
        <w:jc w:val="both"/>
        <w:rPr>
          <w:rFonts w:ascii="Times New Roman" w:hAnsi="Times New Roman" w:cs="Times New Roman"/>
          <w:sz w:val="24"/>
          <w:szCs w:val="24"/>
          <w:lang w:val="en-GB"/>
        </w:rPr>
      </w:pPr>
      <w:r w:rsidRPr="00FB3FF8">
        <w:rPr>
          <w:rFonts w:ascii="Times New Roman" w:hAnsi="Times New Roman" w:cs="Times New Roman"/>
          <w:sz w:val="24"/>
          <w:szCs w:val="24"/>
        </w:rPr>
        <w:t xml:space="preserve">Tolomelli, A. (2019). </w:t>
      </w:r>
      <w:r w:rsidRPr="00FB3FF8">
        <w:rPr>
          <w:rFonts w:ascii="Times New Roman" w:hAnsi="Times New Roman" w:cs="Times New Roman"/>
          <w:i/>
          <w:iCs/>
          <w:sz w:val="24"/>
          <w:szCs w:val="24"/>
        </w:rPr>
        <w:t>«Rimuovere gli ostacoli…» Per una pedagogia di frontiera</w:t>
      </w:r>
      <w:r w:rsidRPr="00FB3FF8">
        <w:rPr>
          <w:rFonts w:ascii="Times New Roman" w:hAnsi="Times New Roman" w:cs="Times New Roman"/>
          <w:sz w:val="24"/>
          <w:szCs w:val="24"/>
        </w:rPr>
        <w:t xml:space="preserve">. </w:t>
      </w:r>
      <w:r w:rsidRPr="00FB3FF8">
        <w:rPr>
          <w:rFonts w:ascii="Times New Roman" w:hAnsi="Times New Roman" w:cs="Times New Roman"/>
          <w:sz w:val="24"/>
          <w:szCs w:val="24"/>
          <w:lang w:val="en-GB"/>
        </w:rPr>
        <w:t>Pisa: ETS.</w:t>
      </w:r>
    </w:p>
    <w:p w14:paraId="0095183B" w14:textId="72CF3139" w:rsidR="00E70F0F" w:rsidRPr="00FB3FF8" w:rsidRDefault="00E70F0F" w:rsidP="003C70AD">
      <w:pPr>
        <w:pStyle w:val="Corpotesto"/>
        <w:spacing w:before="2" w:line="360" w:lineRule="auto"/>
        <w:ind w:left="142" w:hanging="142"/>
        <w:jc w:val="both"/>
        <w:rPr>
          <w:rFonts w:ascii="Times New Roman" w:hAnsi="Times New Roman" w:cs="Times New Roman"/>
          <w:lang w:val="it-IT"/>
        </w:rPr>
      </w:pPr>
    </w:p>
    <w:p w14:paraId="74A6D57D" w14:textId="2F54E311" w:rsidR="006A0FE4" w:rsidRPr="00FB3FF8" w:rsidRDefault="00E70F0F" w:rsidP="00C459A1">
      <w:pPr>
        <w:spacing w:before="240" w:after="0" w:line="360" w:lineRule="auto"/>
        <w:ind w:left="142" w:hanging="142"/>
        <w:jc w:val="both"/>
        <w:rPr>
          <w:rFonts w:ascii="Times New Roman" w:hAnsi="Times New Roman" w:cs="Times New Roman"/>
          <w:sz w:val="24"/>
          <w:szCs w:val="24"/>
          <w:lang w:val="en-GB"/>
        </w:rPr>
      </w:pPr>
      <w:r w:rsidRPr="00FB3FF8">
        <w:rPr>
          <w:rFonts w:ascii="Times New Roman" w:hAnsi="Times New Roman" w:cs="Times New Roman"/>
          <w:sz w:val="24"/>
          <w:szCs w:val="24"/>
          <w:lang w:val="en-GB"/>
        </w:rPr>
        <w:lastRenderedPageBreak/>
        <w:t xml:space="preserve">UNESCO (2013), </w:t>
      </w:r>
      <w:r w:rsidRPr="00FB3FF8">
        <w:rPr>
          <w:rFonts w:ascii="Times New Roman" w:hAnsi="Times New Roman" w:cs="Times New Roman"/>
          <w:i/>
          <w:iCs/>
          <w:sz w:val="24"/>
          <w:szCs w:val="24"/>
          <w:lang w:val="en-GB"/>
        </w:rPr>
        <w:t>Intercultural Competences. Conceptual and Operational Framework</w:t>
      </w:r>
      <w:r w:rsidRPr="00FB3FF8">
        <w:rPr>
          <w:rFonts w:ascii="Times New Roman" w:hAnsi="Times New Roman" w:cs="Times New Roman"/>
          <w:sz w:val="24"/>
          <w:szCs w:val="24"/>
          <w:lang w:val="en-GB"/>
        </w:rPr>
        <w:t xml:space="preserve">, Paris: UNESCO, </w:t>
      </w:r>
      <w:hyperlink r:id="rId11" w:history="1">
        <w:r w:rsidRPr="00C459A1">
          <w:rPr>
            <w:rStyle w:val="Collegamentoipertestuale"/>
            <w:rFonts w:ascii="Times New Roman" w:hAnsi="Times New Roman" w:cs="Times New Roman"/>
            <w:color w:val="auto"/>
            <w:sz w:val="24"/>
            <w:szCs w:val="24"/>
            <w:u w:val="none"/>
            <w:lang w:val="en-GB"/>
          </w:rPr>
          <w:t>https://unesdoc.unesco.org/ark:/48223/pf0000219768</w:t>
        </w:r>
      </w:hyperlink>
      <w:r w:rsidR="00C459A1" w:rsidRPr="00C459A1">
        <w:rPr>
          <w:rFonts w:ascii="Times New Roman" w:hAnsi="Times New Roman" w:cs="Times New Roman"/>
          <w:sz w:val="24"/>
          <w:szCs w:val="24"/>
          <w:lang w:val="en-GB"/>
        </w:rPr>
        <w:t>.</w:t>
      </w:r>
    </w:p>
    <w:p w14:paraId="0E5B8E3A" w14:textId="6AD5D652" w:rsidR="007E4169" w:rsidRPr="00FB3FF8" w:rsidRDefault="007E4169" w:rsidP="003C70AD">
      <w:pPr>
        <w:shd w:val="clear" w:color="auto" w:fill="FFFFFF"/>
        <w:spacing w:after="0" w:line="360" w:lineRule="auto"/>
        <w:ind w:left="142" w:hanging="142"/>
        <w:jc w:val="both"/>
        <w:rPr>
          <w:rFonts w:ascii="Times New Roman" w:hAnsi="Times New Roman" w:cs="Times New Roman"/>
          <w:color w:val="000000"/>
          <w:sz w:val="24"/>
          <w:szCs w:val="24"/>
        </w:rPr>
      </w:pPr>
      <w:r w:rsidRPr="00FB3FF8">
        <w:rPr>
          <w:rFonts w:ascii="Times New Roman" w:hAnsi="Times New Roman" w:cs="Times New Roman"/>
          <w:color w:val="000000"/>
          <w:sz w:val="24"/>
          <w:szCs w:val="24"/>
        </w:rPr>
        <w:t xml:space="preserve">Zoletto, D. (2012). </w:t>
      </w:r>
      <w:r w:rsidRPr="00FB3FF8">
        <w:rPr>
          <w:rFonts w:ascii="Times New Roman" w:hAnsi="Times New Roman" w:cs="Times New Roman"/>
          <w:i/>
          <w:iCs/>
          <w:color w:val="000000"/>
          <w:sz w:val="24"/>
          <w:szCs w:val="24"/>
        </w:rPr>
        <w:t xml:space="preserve">Dall’intercultura ai contesti eterogenei. Presupposti teorici e ambiti di ricerca pedagogica. </w:t>
      </w:r>
      <w:r w:rsidRPr="00FB3FF8">
        <w:rPr>
          <w:rFonts w:ascii="Times New Roman" w:hAnsi="Times New Roman" w:cs="Times New Roman"/>
          <w:iCs/>
          <w:color w:val="000000"/>
          <w:sz w:val="24"/>
          <w:szCs w:val="24"/>
        </w:rPr>
        <w:t>Milano: FrancoAngeli</w:t>
      </w:r>
      <w:r w:rsidRPr="00FB3FF8">
        <w:rPr>
          <w:rFonts w:ascii="Times New Roman" w:hAnsi="Times New Roman" w:cs="Times New Roman"/>
          <w:color w:val="000000"/>
          <w:sz w:val="24"/>
          <w:szCs w:val="24"/>
        </w:rPr>
        <w:t>.</w:t>
      </w:r>
    </w:p>
    <w:p w14:paraId="3803F9BD" w14:textId="1EEF1DB7" w:rsidR="007E4169" w:rsidRPr="00FB3FF8" w:rsidRDefault="007E4169" w:rsidP="003C70AD">
      <w:pPr>
        <w:pStyle w:val="Standard"/>
        <w:spacing w:line="360" w:lineRule="auto"/>
        <w:ind w:left="142" w:hanging="142"/>
        <w:jc w:val="both"/>
        <w:rPr>
          <w:rFonts w:cs="Times New Roman"/>
        </w:rPr>
      </w:pPr>
      <w:r w:rsidRPr="00FB3FF8">
        <w:rPr>
          <w:rFonts w:cs="Times New Roman"/>
        </w:rPr>
        <w:t>.</w:t>
      </w:r>
    </w:p>
    <w:sectPr w:rsidR="007E4169" w:rsidRPr="00FB3FF8" w:rsidSect="00DC036A">
      <w:head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B3132" w14:textId="77777777" w:rsidR="00F21891" w:rsidRDefault="00F21891" w:rsidP="00017953">
      <w:pPr>
        <w:spacing w:after="0" w:line="240" w:lineRule="auto"/>
      </w:pPr>
      <w:r>
        <w:separator/>
      </w:r>
    </w:p>
  </w:endnote>
  <w:endnote w:type="continuationSeparator" w:id="0">
    <w:p w14:paraId="787FC854" w14:textId="77777777" w:rsidR="00F21891" w:rsidRDefault="00F21891" w:rsidP="00017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Segoe UI">
    <w:altName w:val="Arial"/>
    <w:panose1 w:val="020B0604020202020204"/>
    <w:charset w:val="00"/>
    <w:family w:val="swiss"/>
    <w:pitch w:val="variable"/>
    <w:sig w:usb0="E4002EFF" w:usb1="C000E47F" w:usb2="00000009" w:usb3="00000000" w:csb0="000001FF" w:csb1="00000000"/>
  </w:font>
  <w:font w:name="DejaVu Serif">
    <w:panose1 w:val="020B0604020202020204"/>
    <w:charset w:val="00"/>
    <w:family w:val="roman"/>
    <w:pitch w:val="default"/>
  </w:font>
  <w:font w:name="TimesNewRoman">
    <w:altName w:val="Yu Gothic"/>
    <w:panose1 w:val="020B0604020202020204"/>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48FD9" w14:textId="77777777" w:rsidR="00F21891" w:rsidRDefault="00F21891" w:rsidP="00017953">
      <w:pPr>
        <w:spacing w:after="0" w:line="240" w:lineRule="auto"/>
      </w:pPr>
      <w:r>
        <w:separator/>
      </w:r>
    </w:p>
  </w:footnote>
  <w:footnote w:type="continuationSeparator" w:id="0">
    <w:p w14:paraId="358E2F93" w14:textId="77777777" w:rsidR="00F21891" w:rsidRDefault="00F21891" w:rsidP="00017953">
      <w:pPr>
        <w:spacing w:after="0" w:line="240" w:lineRule="auto"/>
      </w:pPr>
      <w:r>
        <w:continuationSeparator/>
      </w:r>
    </w:p>
  </w:footnote>
  <w:footnote w:id="1">
    <w:p w14:paraId="28130D1A" w14:textId="57DFEC94" w:rsidR="00CC61FA" w:rsidRPr="0025448F" w:rsidRDefault="00CC61FA" w:rsidP="0025448F">
      <w:pPr>
        <w:pStyle w:val="Testonotaapidipagina"/>
        <w:jc w:val="both"/>
        <w:rPr>
          <w:rFonts w:ascii="Times New Roman" w:hAnsi="Times New Roman" w:cs="Times New Roman"/>
        </w:rPr>
      </w:pPr>
      <w:r w:rsidRPr="0025448F">
        <w:rPr>
          <w:rStyle w:val="Rimandonotaapidipagina"/>
          <w:rFonts w:ascii="Times New Roman" w:hAnsi="Times New Roman" w:cs="Times New Roman"/>
        </w:rPr>
        <w:footnoteRef/>
      </w:r>
      <w:r w:rsidRPr="0025448F">
        <w:rPr>
          <w:rFonts w:ascii="Times New Roman" w:hAnsi="Times New Roman" w:cs="Times New Roman"/>
        </w:rPr>
        <w:t xml:space="preserve"> Obiettivo Specifico 2. Integrazione / Migrazione legale - Obiettivo nazionale ON 2 - Integrazione - lett. h) Formazione civico linguistica - Servizi sperimentali di formazione linguistica 2018-2021.</w:t>
      </w:r>
    </w:p>
  </w:footnote>
  <w:footnote w:id="2">
    <w:p w14:paraId="5E94F49B" w14:textId="39AAD4B3" w:rsidR="00352FD5" w:rsidRPr="0025448F" w:rsidRDefault="00352FD5" w:rsidP="0025448F">
      <w:pPr>
        <w:pStyle w:val="Testonotaapidipagina"/>
        <w:jc w:val="both"/>
        <w:rPr>
          <w:rFonts w:ascii="Times New Roman" w:hAnsi="Times New Roman" w:cs="Times New Roman"/>
        </w:rPr>
      </w:pPr>
      <w:r w:rsidRPr="0025448F">
        <w:rPr>
          <w:rStyle w:val="Rimandonotaapidipagina"/>
          <w:rFonts w:ascii="Times New Roman" w:hAnsi="Times New Roman" w:cs="Times New Roman"/>
        </w:rPr>
        <w:footnoteRef/>
      </w:r>
      <w:r w:rsidRPr="0025448F">
        <w:rPr>
          <w:rFonts w:ascii="Times New Roman" w:hAnsi="Times New Roman" w:cs="Times New Roman"/>
        </w:rPr>
        <w:t xml:space="preserve"> </w:t>
      </w:r>
      <w:r w:rsidR="0025448F" w:rsidRPr="0025448F">
        <w:rPr>
          <w:rFonts w:ascii="Times New Roman" w:hAnsi="Times New Roman" w:cs="Times New Roman"/>
        </w:rPr>
        <w:t>Le particolari tipologie di vulnerabilità a cui il Ministero fa riferimento sono le seguenti: Minore; Minore straniero non accompagnato; Disabile; Anziano; Donna in stato di gravidanza; Genitore single con figlio/i minori a seguito; Vittima di tratta degli esseri umani; Persona affetta da gravi malattie o da disturbi mentali; Persona che ha subito torture, stupri o altre forme gravi di violenza psicologica, fisica o sessuale; Analfabeta.</w:t>
      </w:r>
    </w:p>
  </w:footnote>
  <w:footnote w:id="3">
    <w:p w14:paraId="0AA49EAF" w14:textId="3A1452F1" w:rsidR="00CC61FA" w:rsidRPr="00943A41" w:rsidRDefault="00CC61FA" w:rsidP="0025448F">
      <w:pPr>
        <w:pStyle w:val="Testonotaapidipagina"/>
        <w:jc w:val="both"/>
        <w:rPr>
          <w:rFonts w:ascii="Times New Roman" w:hAnsi="Times New Roman" w:cs="Times New Roman"/>
        </w:rPr>
      </w:pPr>
      <w:r w:rsidRPr="0025448F">
        <w:rPr>
          <w:rStyle w:val="Rimandonotaapidipagina"/>
          <w:rFonts w:ascii="Times New Roman" w:hAnsi="Times New Roman" w:cs="Times New Roman"/>
        </w:rPr>
        <w:footnoteRef/>
      </w:r>
      <w:r w:rsidRPr="0025448F">
        <w:rPr>
          <w:rFonts w:ascii="Times New Roman" w:hAnsi="Times New Roman" w:cs="Times New Roman"/>
        </w:rPr>
        <w:t xml:space="preserve"> Il Dossier è stato </w:t>
      </w:r>
      <w:r w:rsidRPr="0025448F">
        <w:rPr>
          <w:rFonts w:ascii="Times New Roman" w:hAnsi="Times New Roman" w:cs="Times New Roman"/>
          <w:lang w:bidi="he-IL"/>
        </w:rPr>
        <w:t xml:space="preserve">elaborato ispirandosi ai contenuti e alla metodologia implementata dal progetto </w:t>
      </w:r>
      <w:r w:rsidRPr="0025448F">
        <w:rPr>
          <w:rFonts w:ascii="Times New Roman" w:hAnsi="Times New Roman" w:cs="Times New Roman"/>
          <w:i/>
          <w:iCs/>
          <w:lang w:bidi="he-IL"/>
        </w:rPr>
        <w:t>Forward. Portfolio di competenze e strumenti pedagogici per identificare, riconoscere, validare e migliorare le competenze acquisite dalle donne migranti in contesti di apprendimento formali, non formali e informali</w:t>
      </w:r>
      <w:r w:rsidRPr="0025448F">
        <w:rPr>
          <w:rFonts w:ascii="Times New Roman" w:hAnsi="Times New Roman" w:cs="Times New Roman"/>
          <w:lang w:bidi="he-IL"/>
        </w:rPr>
        <w:t xml:space="preserve"> – LLP Grundtvig Multilateral Project.</w:t>
      </w:r>
    </w:p>
  </w:footnote>
  <w:footnote w:id="4">
    <w:p w14:paraId="38E33D58" w14:textId="43A94930" w:rsidR="00CC61FA" w:rsidRPr="00943A41" w:rsidRDefault="00CC61FA" w:rsidP="004469DC">
      <w:pPr>
        <w:pStyle w:val="Corpotesto"/>
        <w:spacing w:before="2"/>
        <w:ind w:right="-49"/>
        <w:jc w:val="both"/>
        <w:rPr>
          <w:rFonts w:ascii="Times New Roman" w:hAnsi="Times New Roman" w:cs="Times New Roman"/>
          <w:sz w:val="20"/>
          <w:szCs w:val="20"/>
          <w:lang w:val="it-IT"/>
        </w:rPr>
      </w:pPr>
      <w:r w:rsidRPr="00943A41">
        <w:rPr>
          <w:rStyle w:val="Rimandonotaapidipagina"/>
          <w:rFonts w:ascii="Times New Roman" w:hAnsi="Times New Roman" w:cs="Times New Roman"/>
          <w:sz w:val="20"/>
          <w:szCs w:val="20"/>
        </w:rPr>
        <w:footnoteRef/>
      </w:r>
      <w:r w:rsidRPr="00943A41">
        <w:rPr>
          <w:rFonts w:ascii="Times New Roman" w:hAnsi="Times New Roman" w:cs="Times New Roman"/>
          <w:sz w:val="20"/>
          <w:szCs w:val="20"/>
          <w:lang w:val="it-IT"/>
        </w:rPr>
        <w:t xml:space="preserve"> </w:t>
      </w:r>
      <w:r w:rsidR="007173E1">
        <w:rPr>
          <w:rFonts w:ascii="Times New Roman" w:hAnsi="Times New Roman" w:cs="Times New Roman"/>
          <w:sz w:val="20"/>
          <w:szCs w:val="20"/>
          <w:lang w:val="it-IT"/>
        </w:rPr>
        <w:t xml:space="preserve">I partner del progetto sono i seguenti: </w:t>
      </w:r>
      <w:r w:rsidRPr="00943A41">
        <w:rPr>
          <w:rFonts w:ascii="Times New Roman" w:hAnsi="Times New Roman" w:cs="Times New Roman"/>
          <w:sz w:val="20"/>
          <w:szCs w:val="20"/>
          <w:lang w:val="it-IT"/>
        </w:rPr>
        <w:t>Dipartimento di Scienze dell'Educazione “G.M. Bertin”</w:t>
      </w:r>
      <w:r>
        <w:rPr>
          <w:rFonts w:ascii="Times New Roman" w:hAnsi="Times New Roman" w:cs="Times New Roman"/>
          <w:sz w:val="20"/>
          <w:szCs w:val="20"/>
          <w:lang w:val="it-IT"/>
        </w:rPr>
        <w:t xml:space="preserve">, </w:t>
      </w:r>
      <w:r w:rsidRPr="00943A41">
        <w:rPr>
          <w:rFonts w:ascii="Times New Roman" w:hAnsi="Times New Roman" w:cs="Times New Roman"/>
          <w:sz w:val="20"/>
          <w:szCs w:val="20"/>
          <w:lang w:val="it-IT"/>
        </w:rPr>
        <w:t>Consorzio di Cooperative L’Arcolaio</w:t>
      </w:r>
      <w:r>
        <w:rPr>
          <w:rFonts w:ascii="Times New Roman" w:hAnsi="Times New Roman" w:cs="Times New Roman"/>
          <w:sz w:val="20"/>
          <w:szCs w:val="20"/>
          <w:lang w:val="it-IT"/>
        </w:rPr>
        <w:t>,</w:t>
      </w:r>
      <w:r w:rsidRPr="00943A41">
        <w:rPr>
          <w:rFonts w:ascii="Times New Roman" w:hAnsi="Times New Roman" w:cs="Times New Roman"/>
          <w:sz w:val="20"/>
          <w:szCs w:val="20"/>
          <w:lang w:val="it-IT"/>
        </w:rPr>
        <w:t xml:space="preserve"> Cooperativa Sociale Solcoprossimo - Società Cooperativa Sociale</w:t>
      </w:r>
      <w:r>
        <w:rPr>
          <w:rFonts w:ascii="Times New Roman" w:hAnsi="Times New Roman" w:cs="Times New Roman"/>
          <w:sz w:val="20"/>
          <w:szCs w:val="20"/>
          <w:lang w:val="it-IT"/>
        </w:rPr>
        <w:t xml:space="preserve">, </w:t>
      </w:r>
      <w:r w:rsidRPr="00943A41">
        <w:rPr>
          <w:rFonts w:ascii="Times New Roman" w:hAnsi="Times New Roman" w:cs="Times New Roman"/>
          <w:sz w:val="20"/>
          <w:szCs w:val="20"/>
          <w:lang w:val="it-IT"/>
        </w:rPr>
        <w:t>Fondazione Gualandi a favore dei sordi</w:t>
      </w:r>
      <w:r>
        <w:rPr>
          <w:rFonts w:ascii="Times New Roman" w:hAnsi="Times New Roman" w:cs="Times New Roman"/>
          <w:sz w:val="20"/>
          <w:szCs w:val="20"/>
          <w:lang w:val="it-IT"/>
        </w:rPr>
        <w:t>,</w:t>
      </w:r>
      <w:r w:rsidRPr="00943A41">
        <w:rPr>
          <w:rFonts w:ascii="Times New Roman" w:hAnsi="Times New Roman" w:cs="Times New Roman"/>
          <w:sz w:val="20"/>
          <w:szCs w:val="20"/>
          <w:lang w:val="it-IT"/>
        </w:rPr>
        <w:t xml:space="preserve"> Lai-momo Soc. Coop. Soc.</w:t>
      </w:r>
    </w:p>
    <w:p w14:paraId="00B52FE4" w14:textId="77777777" w:rsidR="00CC61FA" w:rsidRDefault="00CC61FA" w:rsidP="004469DC">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71DB8" w14:textId="291B22A8" w:rsidR="00CC61FA" w:rsidRDefault="00CC61FA">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B508F0"/>
    <w:multiLevelType w:val="hybridMultilevel"/>
    <w:tmpl w:val="A14EDACA"/>
    <w:lvl w:ilvl="0" w:tplc="C088D40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7221CCD"/>
    <w:multiLevelType w:val="hybridMultilevel"/>
    <w:tmpl w:val="D6CCCF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2A14429"/>
    <w:multiLevelType w:val="hybridMultilevel"/>
    <w:tmpl w:val="56F2F60C"/>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9A30E7A"/>
    <w:multiLevelType w:val="hybridMultilevel"/>
    <w:tmpl w:val="3612DDA6"/>
    <w:lvl w:ilvl="0" w:tplc="C1705EBC">
      <w:start w:val="8"/>
      <w:numFmt w:val="lowerLetter"/>
      <w:lvlText w:val="%1)"/>
      <w:lvlJc w:val="left"/>
      <w:pPr>
        <w:ind w:left="4219" w:hanging="294"/>
        <w:jc w:val="left"/>
      </w:pPr>
      <w:rPr>
        <w:rFonts w:ascii="Arial" w:eastAsia="Arial" w:hAnsi="Arial" w:cs="Arial" w:hint="default"/>
        <w:b/>
        <w:bCs/>
        <w:color w:val="00007F"/>
        <w:w w:val="100"/>
        <w:sz w:val="24"/>
        <w:szCs w:val="24"/>
      </w:rPr>
    </w:lvl>
    <w:lvl w:ilvl="1" w:tplc="ED7EB9CA">
      <w:start w:val="1"/>
      <w:numFmt w:val="decimal"/>
      <w:lvlText w:val="%2."/>
      <w:lvlJc w:val="left"/>
      <w:pPr>
        <w:ind w:left="712" w:hanging="334"/>
        <w:jc w:val="right"/>
      </w:pPr>
      <w:rPr>
        <w:rFonts w:ascii="Arial" w:eastAsia="Arial" w:hAnsi="Arial" w:cs="Arial" w:hint="default"/>
        <w:w w:val="100"/>
        <w:sz w:val="24"/>
        <w:szCs w:val="24"/>
      </w:rPr>
    </w:lvl>
    <w:lvl w:ilvl="2" w:tplc="12908196">
      <w:start w:val="1"/>
      <w:numFmt w:val="lowerLetter"/>
      <w:lvlText w:val="%3)"/>
      <w:lvlJc w:val="left"/>
      <w:pPr>
        <w:ind w:left="1312" w:hanging="281"/>
        <w:jc w:val="left"/>
      </w:pPr>
      <w:rPr>
        <w:rFonts w:ascii="Arial" w:eastAsia="Arial" w:hAnsi="Arial" w:cs="Arial" w:hint="default"/>
        <w:w w:val="100"/>
        <w:sz w:val="24"/>
        <w:szCs w:val="24"/>
      </w:rPr>
    </w:lvl>
    <w:lvl w:ilvl="3" w:tplc="E9C24A60">
      <w:numFmt w:val="bullet"/>
      <w:lvlText w:val="-"/>
      <w:lvlJc w:val="left"/>
      <w:pPr>
        <w:ind w:left="1912" w:hanging="147"/>
      </w:pPr>
      <w:rPr>
        <w:rFonts w:ascii="Arial" w:eastAsia="Arial" w:hAnsi="Arial" w:cs="Arial" w:hint="default"/>
        <w:w w:val="100"/>
        <w:sz w:val="24"/>
        <w:szCs w:val="24"/>
      </w:rPr>
    </w:lvl>
    <w:lvl w:ilvl="4" w:tplc="9E26C6B6">
      <w:numFmt w:val="bullet"/>
      <w:lvlText w:val="•"/>
      <w:lvlJc w:val="left"/>
      <w:pPr>
        <w:ind w:left="4986" w:hanging="147"/>
      </w:pPr>
      <w:rPr>
        <w:rFonts w:hint="default"/>
      </w:rPr>
    </w:lvl>
    <w:lvl w:ilvl="5" w:tplc="DA8CE12E">
      <w:numFmt w:val="bullet"/>
      <w:lvlText w:val="•"/>
      <w:lvlJc w:val="left"/>
      <w:pPr>
        <w:ind w:left="5753" w:hanging="147"/>
      </w:pPr>
      <w:rPr>
        <w:rFonts w:hint="default"/>
      </w:rPr>
    </w:lvl>
    <w:lvl w:ilvl="6" w:tplc="3104D9FC">
      <w:numFmt w:val="bullet"/>
      <w:lvlText w:val="•"/>
      <w:lvlJc w:val="left"/>
      <w:pPr>
        <w:ind w:left="6519" w:hanging="147"/>
      </w:pPr>
      <w:rPr>
        <w:rFonts w:hint="default"/>
      </w:rPr>
    </w:lvl>
    <w:lvl w:ilvl="7" w:tplc="33A82A88">
      <w:numFmt w:val="bullet"/>
      <w:lvlText w:val="•"/>
      <w:lvlJc w:val="left"/>
      <w:pPr>
        <w:ind w:left="7286" w:hanging="147"/>
      </w:pPr>
      <w:rPr>
        <w:rFonts w:hint="default"/>
      </w:rPr>
    </w:lvl>
    <w:lvl w:ilvl="8" w:tplc="F7E805E8">
      <w:numFmt w:val="bullet"/>
      <w:lvlText w:val="•"/>
      <w:lvlJc w:val="left"/>
      <w:pPr>
        <w:ind w:left="8052" w:hanging="147"/>
      </w:pPr>
      <w:rPr>
        <w:rFonts w:hint="default"/>
      </w:rPr>
    </w:lvl>
  </w:abstractNum>
  <w:abstractNum w:abstractNumId="4" w15:restartNumberingAfterBreak="0">
    <w:nsid w:val="76F27FEF"/>
    <w:multiLevelType w:val="hybridMultilevel"/>
    <w:tmpl w:val="C03E9C18"/>
    <w:lvl w:ilvl="0" w:tplc="F522B57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9ED3F9E"/>
    <w:multiLevelType w:val="hybridMultilevel"/>
    <w:tmpl w:val="A350AEAA"/>
    <w:lvl w:ilvl="0" w:tplc="3B2446F8">
      <w:numFmt w:val="bullet"/>
      <w:lvlText w:val="•"/>
      <w:lvlJc w:val="left"/>
      <w:pPr>
        <w:ind w:left="112" w:hanging="151"/>
      </w:pPr>
      <w:rPr>
        <w:rFonts w:ascii="Arial" w:eastAsia="Arial" w:hAnsi="Arial" w:cs="Arial" w:hint="default"/>
        <w:w w:val="100"/>
        <w:sz w:val="24"/>
        <w:szCs w:val="24"/>
      </w:rPr>
    </w:lvl>
    <w:lvl w:ilvl="1" w:tplc="1D4068C0">
      <w:numFmt w:val="bullet"/>
      <w:lvlText w:val="•"/>
      <w:lvlJc w:val="left"/>
      <w:pPr>
        <w:ind w:left="1066" w:hanging="151"/>
      </w:pPr>
      <w:rPr>
        <w:rFonts w:hint="default"/>
      </w:rPr>
    </w:lvl>
    <w:lvl w:ilvl="2" w:tplc="2B98D0E0">
      <w:numFmt w:val="bullet"/>
      <w:lvlText w:val="•"/>
      <w:lvlJc w:val="left"/>
      <w:pPr>
        <w:ind w:left="2013" w:hanging="151"/>
      </w:pPr>
      <w:rPr>
        <w:rFonts w:hint="default"/>
      </w:rPr>
    </w:lvl>
    <w:lvl w:ilvl="3" w:tplc="B2AAD9AA">
      <w:numFmt w:val="bullet"/>
      <w:lvlText w:val="•"/>
      <w:lvlJc w:val="left"/>
      <w:pPr>
        <w:ind w:left="2959" w:hanging="151"/>
      </w:pPr>
      <w:rPr>
        <w:rFonts w:hint="default"/>
      </w:rPr>
    </w:lvl>
    <w:lvl w:ilvl="4" w:tplc="CB784478">
      <w:numFmt w:val="bullet"/>
      <w:lvlText w:val="•"/>
      <w:lvlJc w:val="left"/>
      <w:pPr>
        <w:ind w:left="3906" w:hanging="151"/>
      </w:pPr>
      <w:rPr>
        <w:rFonts w:hint="default"/>
      </w:rPr>
    </w:lvl>
    <w:lvl w:ilvl="5" w:tplc="2D44DEE0">
      <w:numFmt w:val="bullet"/>
      <w:lvlText w:val="•"/>
      <w:lvlJc w:val="left"/>
      <w:pPr>
        <w:ind w:left="4852" w:hanging="151"/>
      </w:pPr>
      <w:rPr>
        <w:rFonts w:hint="default"/>
      </w:rPr>
    </w:lvl>
    <w:lvl w:ilvl="6" w:tplc="B606BC7E">
      <w:numFmt w:val="bullet"/>
      <w:lvlText w:val="•"/>
      <w:lvlJc w:val="left"/>
      <w:pPr>
        <w:ind w:left="5799" w:hanging="151"/>
      </w:pPr>
      <w:rPr>
        <w:rFonts w:hint="default"/>
      </w:rPr>
    </w:lvl>
    <w:lvl w:ilvl="7" w:tplc="E7924DCE">
      <w:numFmt w:val="bullet"/>
      <w:lvlText w:val="•"/>
      <w:lvlJc w:val="left"/>
      <w:pPr>
        <w:ind w:left="6745" w:hanging="151"/>
      </w:pPr>
      <w:rPr>
        <w:rFonts w:hint="default"/>
      </w:rPr>
    </w:lvl>
    <w:lvl w:ilvl="8" w:tplc="557CF804">
      <w:numFmt w:val="bullet"/>
      <w:lvlText w:val="•"/>
      <w:lvlJc w:val="left"/>
      <w:pPr>
        <w:ind w:left="7692" w:hanging="151"/>
      </w:pPr>
      <w:rPr>
        <w:rFonts w:hint="default"/>
      </w:rPr>
    </w:lvl>
  </w:abstractNum>
  <w:abstractNum w:abstractNumId="6" w15:restartNumberingAfterBreak="0">
    <w:nsid w:val="7B193115"/>
    <w:multiLevelType w:val="hybridMultilevel"/>
    <w:tmpl w:val="5300954E"/>
    <w:lvl w:ilvl="0" w:tplc="45902A6E">
      <w:numFmt w:val="bullet"/>
      <w:lvlText w:val="-"/>
      <w:lvlJc w:val="left"/>
      <w:pPr>
        <w:ind w:left="112" w:hanging="147"/>
      </w:pPr>
      <w:rPr>
        <w:rFonts w:ascii="Arial" w:eastAsia="Arial" w:hAnsi="Arial" w:cs="Arial" w:hint="default"/>
        <w:w w:val="100"/>
        <w:sz w:val="24"/>
        <w:szCs w:val="24"/>
      </w:rPr>
    </w:lvl>
    <w:lvl w:ilvl="1" w:tplc="182A5C94">
      <w:numFmt w:val="bullet"/>
      <w:lvlText w:val="•"/>
      <w:lvlJc w:val="left"/>
      <w:pPr>
        <w:ind w:left="1066" w:hanging="147"/>
      </w:pPr>
      <w:rPr>
        <w:rFonts w:hint="default"/>
      </w:rPr>
    </w:lvl>
    <w:lvl w:ilvl="2" w:tplc="F5EE358A">
      <w:numFmt w:val="bullet"/>
      <w:lvlText w:val="•"/>
      <w:lvlJc w:val="left"/>
      <w:pPr>
        <w:ind w:left="2013" w:hanging="147"/>
      </w:pPr>
      <w:rPr>
        <w:rFonts w:hint="default"/>
      </w:rPr>
    </w:lvl>
    <w:lvl w:ilvl="3" w:tplc="6C28CA4A">
      <w:numFmt w:val="bullet"/>
      <w:lvlText w:val="•"/>
      <w:lvlJc w:val="left"/>
      <w:pPr>
        <w:ind w:left="2959" w:hanging="147"/>
      </w:pPr>
      <w:rPr>
        <w:rFonts w:hint="default"/>
      </w:rPr>
    </w:lvl>
    <w:lvl w:ilvl="4" w:tplc="FC7E3B28">
      <w:numFmt w:val="bullet"/>
      <w:lvlText w:val="•"/>
      <w:lvlJc w:val="left"/>
      <w:pPr>
        <w:ind w:left="3906" w:hanging="147"/>
      </w:pPr>
      <w:rPr>
        <w:rFonts w:hint="default"/>
      </w:rPr>
    </w:lvl>
    <w:lvl w:ilvl="5" w:tplc="BF42D89A">
      <w:numFmt w:val="bullet"/>
      <w:lvlText w:val="•"/>
      <w:lvlJc w:val="left"/>
      <w:pPr>
        <w:ind w:left="4852" w:hanging="147"/>
      </w:pPr>
      <w:rPr>
        <w:rFonts w:hint="default"/>
      </w:rPr>
    </w:lvl>
    <w:lvl w:ilvl="6" w:tplc="09BEFB04">
      <w:numFmt w:val="bullet"/>
      <w:lvlText w:val="•"/>
      <w:lvlJc w:val="left"/>
      <w:pPr>
        <w:ind w:left="5799" w:hanging="147"/>
      </w:pPr>
      <w:rPr>
        <w:rFonts w:hint="default"/>
      </w:rPr>
    </w:lvl>
    <w:lvl w:ilvl="7" w:tplc="5E600272">
      <w:numFmt w:val="bullet"/>
      <w:lvlText w:val="•"/>
      <w:lvlJc w:val="left"/>
      <w:pPr>
        <w:ind w:left="6745" w:hanging="147"/>
      </w:pPr>
      <w:rPr>
        <w:rFonts w:hint="default"/>
      </w:rPr>
    </w:lvl>
    <w:lvl w:ilvl="8" w:tplc="1012C66E">
      <w:numFmt w:val="bullet"/>
      <w:lvlText w:val="•"/>
      <w:lvlJc w:val="left"/>
      <w:pPr>
        <w:ind w:left="7692" w:hanging="147"/>
      </w:pPr>
      <w:rPr>
        <w:rFonts w:hint="default"/>
      </w:rPr>
    </w:lvl>
  </w:abstractNum>
  <w:abstractNum w:abstractNumId="7" w15:restartNumberingAfterBreak="0">
    <w:nsid w:val="7C5F0BAD"/>
    <w:multiLevelType w:val="hybridMultilevel"/>
    <w:tmpl w:val="C03E9C18"/>
    <w:lvl w:ilvl="0" w:tplc="F522B57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7"/>
  </w:num>
  <w:num w:numId="5">
    <w:abstractNumId w:val="3"/>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6DB"/>
    <w:rsid w:val="00003453"/>
    <w:rsid w:val="00017953"/>
    <w:rsid w:val="00030BDD"/>
    <w:rsid w:val="0004160A"/>
    <w:rsid w:val="00064C44"/>
    <w:rsid w:val="0008002A"/>
    <w:rsid w:val="00083927"/>
    <w:rsid w:val="000A5C98"/>
    <w:rsid w:val="000D4B33"/>
    <w:rsid w:val="000E34AA"/>
    <w:rsid w:val="00114F35"/>
    <w:rsid w:val="00141F0B"/>
    <w:rsid w:val="00157A0B"/>
    <w:rsid w:val="00163397"/>
    <w:rsid w:val="001B109D"/>
    <w:rsid w:val="001C43B6"/>
    <w:rsid w:val="001F7EDF"/>
    <w:rsid w:val="002055D2"/>
    <w:rsid w:val="00213446"/>
    <w:rsid w:val="002247BF"/>
    <w:rsid w:val="002454D7"/>
    <w:rsid w:val="00247A40"/>
    <w:rsid w:val="00250C38"/>
    <w:rsid w:val="0025448F"/>
    <w:rsid w:val="00262153"/>
    <w:rsid w:val="002672AF"/>
    <w:rsid w:val="00287101"/>
    <w:rsid w:val="002A06F0"/>
    <w:rsid w:val="002A58CB"/>
    <w:rsid w:val="002A7086"/>
    <w:rsid w:val="002B14DB"/>
    <w:rsid w:val="002B3AC3"/>
    <w:rsid w:val="002B6BC1"/>
    <w:rsid w:val="002C4721"/>
    <w:rsid w:val="002D54ED"/>
    <w:rsid w:val="0030240F"/>
    <w:rsid w:val="00306CA7"/>
    <w:rsid w:val="0034002B"/>
    <w:rsid w:val="003424FC"/>
    <w:rsid w:val="00350845"/>
    <w:rsid w:val="00352FD5"/>
    <w:rsid w:val="003766DB"/>
    <w:rsid w:val="003A7972"/>
    <w:rsid w:val="003C70AD"/>
    <w:rsid w:val="003F23F3"/>
    <w:rsid w:val="00412958"/>
    <w:rsid w:val="00421501"/>
    <w:rsid w:val="004469DC"/>
    <w:rsid w:val="0046499B"/>
    <w:rsid w:val="004857E7"/>
    <w:rsid w:val="004D1672"/>
    <w:rsid w:val="004D79AC"/>
    <w:rsid w:val="004E08CB"/>
    <w:rsid w:val="00514363"/>
    <w:rsid w:val="00515E69"/>
    <w:rsid w:val="00541A06"/>
    <w:rsid w:val="0054449B"/>
    <w:rsid w:val="00556E79"/>
    <w:rsid w:val="005571B7"/>
    <w:rsid w:val="005A7004"/>
    <w:rsid w:val="005C14D3"/>
    <w:rsid w:val="005D52C3"/>
    <w:rsid w:val="006212AF"/>
    <w:rsid w:val="00644894"/>
    <w:rsid w:val="00647B9A"/>
    <w:rsid w:val="0067693E"/>
    <w:rsid w:val="00680FD6"/>
    <w:rsid w:val="00690CF3"/>
    <w:rsid w:val="006A0FE4"/>
    <w:rsid w:val="006C2683"/>
    <w:rsid w:val="006C32C6"/>
    <w:rsid w:val="006F37DB"/>
    <w:rsid w:val="007043B3"/>
    <w:rsid w:val="00715EC8"/>
    <w:rsid w:val="007173E1"/>
    <w:rsid w:val="00727BD8"/>
    <w:rsid w:val="007471A6"/>
    <w:rsid w:val="00756EE1"/>
    <w:rsid w:val="00762A8B"/>
    <w:rsid w:val="0078066A"/>
    <w:rsid w:val="0078340B"/>
    <w:rsid w:val="00792C07"/>
    <w:rsid w:val="007E4169"/>
    <w:rsid w:val="008127E0"/>
    <w:rsid w:val="00812966"/>
    <w:rsid w:val="0081402E"/>
    <w:rsid w:val="00836667"/>
    <w:rsid w:val="008437F7"/>
    <w:rsid w:val="008678B4"/>
    <w:rsid w:val="00884F64"/>
    <w:rsid w:val="008973A3"/>
    <w:rsid w:val="008A7145"/>
    <w:rsid w:val="008E6B91"/>
    <w:rsid w:val="00900CFF"/>
    <w:rsid w:val="009057AE"/>
    <w:rsid w:val="00912961"/>
    <w:rsid w:val="0091669E"/>
    <w:rsid w:val="00917065"/>
    <w:rsid w:val="00942A6C"/>
    <w:rsid w:val="00943A41"/>
    <w:rsid w:val="00960825"/>
    <w:rsid w:val="00977266"/>
    <w:rsid w:val="0099124A"/>
    <w:rsid w:val="00991A52"/>
    <w:rsid w:val="00A122CD"/>
    <w:rsid w:val="00A15367"/>
    <w:rsid w:val="00A23CB2"/>
    <w:rsid w:val="00A40DA8"/>
    <w:rsid w:val="00A644B6"/>
    <w:rsid w:val="00A7161E"/>
    <w:rsid w:val="00A80138"/>
    <w:rsid w:val="00A8381E"/>
    <w:rsid w:val="00A86D52"/>
    <w:rsid w:val="00A96C8E"/>
    <w:rsid w:val="00AF4331"/>
    <w:rsid w:val="00AF60B4"/>
    <w:rsid w:val="00B41916"/>
    <w:rsid w:val="00B73CE4"/>
    <w:rsid w:val="00B77172"/>
    <w:rsid w:val="00BA2856"/>
    <w:rsid w:val="00BA3C50"/>
    <w:rsid w:val="00BD1984"/>
    <w:rsid w:val="00C13887"/>
    <w:rsid w:val="00C143D6"/>
    <w:rsid w:val="00C157EF"/>
    <w:rsid w:val="00C459A1"/>
    <w:rsid w:val="00C51E3B"/>
    <w:rsid w:val="00C708AF"/>
    <w:rsid w:val="00C9432B"/>
    <w:rsid w:val="00CA1F60"/>
    <w:rsid w:val="00CA4261"/>
    <w:rsid w:val="00CB2B47"/>
    <w:rsid w:val="00CB429E"/>
    <w:rsid w:val="00CC61FA"/>
    <w:rsid w:val="00CD48EE"/>
    <w:rsid w:val="00CF3D4D"/>
    <w:rsid w:val="00D11E91"/>
    <w:rsid w:val="00D13F1C"/>
    <w:rsid w:val="00D33F72"/>
    <w:rsid w:val="00D67367"/>
    <w:rsid w:val="00D80A41"/>
    <w:rsid w:val="00D8503D"/>
    <w:rsid w:val="00D9016B"/>
    <w:rsid w:val="00D969A3"/>
    <w:rsid w:val="00DA2561"/>
    <w:rsid w:val="00DA5ED3"/>
    <w:rsid w:val="00DC036A"/>
    <w:rsid w:val="00DC7187"/>
    <w:rsid w:val="00DC791C"/>
    <w:rsid w:val="00DD38B0"/>
    <w:rsid w:val="00DE0531"/>
    <w:rsid w:val="00DE3A4F"/>
    <w:rsid w:val="00DF1B5D"/>
    <w:rsid w:val="00E022E7"/>
    <w:rsid w:val="00E3240E"/>
    <w:rsid w:val="00E33DAE"/>
    <w:rsid w:val="00E70F0F"/>
    <w:rsid w:val="00E836B6"/>
    <w:rsid w:val="00EA2894"/>
    <w:rsid w:val="00EB7701"/>
    <w:rsid w:val="00EC6466"/>
    <w:rsid w:val="00F038D8"/>
    <w:rsid w:val="00F21891"/>
    <w:rsid w:val="00F270AA"/>
    <w:rsid w:val="00F43B33"/>
    <w:rsid w:val="00F716DB"/>
    <w:rsid w:val="00F7329D"/>
    <w:rsid w:val="00F750BA"/>
    <w:rsid w:val="00F837FB"/>
    <w:rsid w:val="00F95641"/>
    <w:rsid w:val="00FA17EB"/>
    <w:rsid w:val="00FA3EA0"/>
    <w:rsid w:val="00FB3F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02762"/>
  <w15:chartTrackingRefBased/>
  <w15:docId w15:val="{311B9411-0902-45F5-9428-E70A03C3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link w:val="Titolo2Carattere"/>
    <w:uiPriority w:val="1"/>
    <w:qFormat/>
    <w:rsid w:val="00114F35"/>
    <w:pPr>
      <w:widowControl w:val="0"/>
      <w:autoSpaceDE w:val="0"/>
      <w:autoSpaceDN w:val="0"/>
      <w:spacing w:before="1" w:after="0" w:line="240" w:lineRule="auto"/>
      <w:ind w:left="1885"/>
      <w:outlineLvl w:val="1"/>
    </w:pPr>
    <w:rPr>
      <w:rFonts w:ascii="Arial" w:eastAsia="Arial" w:hAnsi="Arial" w:cs="Arial"/>
      <w:b/>
      <w:bCs/>
      <w:sz w:val="24"/>
      <w:szCs w:val="24"/>
      <w:lang w:val="en-US"/>
    </w:rPr>
  </w:style>
  <w:style w:type="paragraph" w:styleId="Titolo4">
    <w:name w:val="heading 4"/>
    <w:basedOn w:val="Normale"/>
    <w:next w:val="Normale"/>
    <w:link w:val="Titolo4Carattere"/>
    <w:uiPriority w:val="9"/>
    <w:semiHidden/>
    <w:unhideWhenUsed/>
    <w:qFormat/>
    <w:rsid w:val="0078340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A3C50"/>
    <w:pPr>
      <w:ind w:left="720"/>
      <w:contextualSpacing/>
    </w:pPr>
  </w:style>
  <w:style w:type="paragraph" w:styleId="Corpotesto">
    <w:name w:val="Body Text"/>
    <w:basedOn w:val="Normale"/>
    <w:link w:val="CorpotestoCarattere"/>
    <w:uiPriority w:val="1"/>
    <w:qFormat/>
    <w:rsid w:val="00727BD8"/>
    <w:pPr>
      <w:widowControl w:val="0"/>
      <w:autoSpaceDE w:val="0"/>
      <w:autoSpaceDN w:val="0"/>
      <w:spacing w:after="0" w:line="240" w:lineRule="auto"/>
    </w:pPr>
    <w:rPr>
      <w:rFonts w:ascii="Arial" w:eastAsia="Arial" w:hAnsi="Arial" w:cs="Arial"/>
      <w:sz w:val="24"/>
      <w:szCs w:val="24"/>
      <w:lang w:val="en-US"/>
    </w:rPr>
  </w:style>
  <w:style w:type="character" w:customStyle="1" w:styleId="CorpotestoCarattere">
    <w:name w:val="Corpo testo Carattere"/>
    <w:basedOn w:val="Carpredefinitoparagrafo"/>
    <w:link w:val="Corpotesto"/>
    <w:uiPriority w:val="1"/>
    <w:rsid w:val="00727BD8"/>
    <w:rPr>
      <w:rFonts w:ascii="Arial" w:eastAsia="Arial" w:hAnsi="Arial" w:cs="Arial"/>
      <w:sz w:val="24"/>
      <w:szCs w:val="24"/>
      <w:lang w:val="en-US"/>
    </w:rPr>
  </w:style>
  <w:style w:type="paragraph" w:styleId="Intestazione">
    <w:name w:val="header"/>
    <w:basedOn w:val="Normale"/>
    <w:link w:val="IntestazioneCarattere"/>
    <w:uiPriority w:val="99"/>
    <w:unhideWhenUsed/>
    <w:rsid w:val="0001795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17953"/>
  </w:style>
  <w:style w:type="paragraph" w:styleId="Pidipagina">
    <w:name w:val="footer"/>
    <w:basedOn w:val="Normale"/>
    <w:link w:val="PidipaginaCarattere"/>
    <w:uiPriority w:val="99"/>
    <w:unhideWhenUsed/>
    <w:rsid w:val="0001795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17953"/>
  </w:style>
  <w:style w:type="character" w:customStyle="1" w:styleId="Titolo2Carattere">
    <w:name w:val="Titolo 2 Carattere"/>
    <w:basedOn w:val="Carpredefinitoparagrafo"/>
    <w:link w:val="Titolo2"/>
    <w:uiPriority w:val="1"/>
    <w:rsid w:val="00114F35"/>
    <w:rPr>
      <w:rFonts w:ascii="Arial" w:eastAsia="Arial" w:hAnsi="Arial" w:cs="Arial"/>
      <w:b/>
      <w:bCs/>
      <w:sz w:val="24"/>
      <w:szCs w:val="24"/>
      <w:lang w:val="en-US"/>
    </w:rPr>
  </w:style>
  <w:style w:type="paragraph" w:styleId="Testonotaapidipagina">
    <w:name w:val="footnote text"/>
    <w:basedOn w:val="Normale"/>
    <w:link w:val="TestonotaapidipaginaCarattere"/>
    <w:uiPriority w:val="99"/>
    <w:semiHidden/>
    <w:unhideWhenUsed/>
    <w:rsid w:val="0016339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63397"/>
    <w:rPr>
      <w:sz w:val="20"/>
      <w:szCs w:val="20"/>
    </w:rPr>
  </w:style>
  <w:style w:type="character" w:styleId="Rimandonotaapidipagina">
    <w:name w:val="footnote reference"/>
    <w:basedOn w:val="Carpredefinitoparagrafo"/>
    <w:uiPriority w:val="99"/>
    <w:semiHidden/>
    <w:unhideWhenUsed/>
    <w:rsid w:val="00163397"/>
    <w:rPr>
      <w:vertAlign w:val="superscript"/>
    </w:rPr>
  </w:style>
  <w:style w:type="paragraph" w:customStyle="1" w:styleId="Standard">
    <w:name w:val="Standard"/>
    <w:rsid w:val="00884F64"/>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Default">
    <w:name w:val="Default"/>
    <w:rsid w:val="00BA28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body">
    <w:name w:val="Text body"/>
    <w:basedOn w:val="Standard"/>
    <w:rsid w:val="00FA3EA0"/>
    <w:pPr>
      <w:spacing w:after="120"/>
    </w:pPr>
    <w:rPr>
      <w:rFonts w:cs="Lucida Sans"/>
    </w:rPr>
  </w:style>
  <w:style w:type="paragraph" w:styleId="Testofumetto">
    <w:name w:val="Balloon Text"/>
    <w:basedOn w:val="Normale"/>
    <w:link w:val="TestofumettoCarattere"/>
    <w:uiPriority w:val="99"/>
    <w:semiHidden/>
    <w:unhideWhenUsed/>
    <w:rsid w:val="0035084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50845"/>
    <w:rPr>
      <w:rFonts w:ascii="Segoe UI" w:hAnsi="Segoe UI" w:cs="Segoe UI"/>
      <w:sz w:val="18"/>
      <w:szCs w:val="18"/>
    </w:rPr>
  </w:style>
  <w:style w:type="character" w:styleId="Enfasicorsivo">
    <w:name w:val="Emphasis"/>
    <w:uiPriority w:val="20"/>
    <w:qFormat/>
    <w:rsid w:val="00306CA7"/>
    <w:rPr>
      <w:i/>
      <w:iCs/>
    </w:rPr>
  </w:style>
  <w:style w:type="table" w:styleId="Tabellasemplice-1">
    <w:name w:val="Plain Table 1"/>
    <w:basedOn w:val="Tabellanormale"/>
    <w:uiPriority w:val="41"/>
    <w:rsid w:val="0025448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E70F0F"/>
    <w:rPr>
      <w:color w:val="0000FF"/>
      <w:u w:val="single"/>
    </w:rPr>
  </w:style>
  <w:style w:type="paragraph" w:styleId="NormaleWeb">
    <w:name w:val="Normal (Web)"/>
    <w:basedOn w:val="Normale"/>
    <w:uiPriority w:val="99"/>
    <w:semiHidden/>
    <w:unhideWhenUsed/>
    <w:rsid w:val="006A0FE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semiHidden/>
    <w:rsid w:val="0078340B"/>
    <w:rPr>
      <w:rFonts w:asciiTheme="majorHAnsi" w:eastAsiaTheme="majorEastAsia" w:hAnsiTheme="majorHAnsi" w:cstheme="majorBidi"/>
      <w:i/>
      <w:iCs/>
      <w:color w:val="2F5496" w:themeColor="accent1" w:themeShade="BF"/>
    </w:rPr>
  </w:style>
  <w:style w:type="character" w:styleId="Menzionenonrisolta">
    <w:name w:val="Unresolved Mention"/>
    <w:basedOn w:val="Carpredefinitoparagrafo"/>
    <w:uiPriority w:val="99"/>
    <w:semiHidden/>
    <w:unhideWhenUsed/>
    <w:rsid w:val="00A15367"/>
    <w:rPr>
      <w:color w:val="605E5C"/>
      <w:shd w:val="clear" w:color="auto" w:fill="E1DFDD"/>
    </w:rPr>
  </w:style>
  <w:style w:type="character" w:styleId="Collegamentovisitato">
    <w:name w:val="FollowedHyperlink"/>
    <w:basedOn w:val="Carpredefinitoparagrafo"/>
    <w:uiPriority w:val="99"/>
    <w:semiHidden/>
    <w:unhideWhenUsed/>
    <w:rsid w:val="00A153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97827">
      <w:bodyDiv w:val="1"/>
      <w:marLeft w:val="0"/>
      <w:marRight w:val="0"/>
      <w:marTop w:val="0"/>
      <w:marBottom w:val="0"/>
      <w:divBdr>
        <w:top w:val="none" w:sz="0" w:space="0" w:color="auto"/>
        <w:left w:val="none" w:sz="0" w:space="0" w:color="auto"/>
        <w:bottom w:val="none" w:sz="0" w:space="0" w:color="auto"/>
        <w:right w:val="none" w:sz="0" w:space="0" w:color="auto"/>
      </w:divBdr>
      <w:divsChild>
        <w:div w:id="222066831">
          <w:marLeft w:val="0"/>
          <w:marRight w:val="0"/>
          <w:marTop w:val="0"/>
          <w:marBottom w:val="0"/>
          <w:divBdr>
            <w:top w:val="none" w:sz="0" w:space="0" w:color="auto"/>
            <w:left w:val="none" w:sz="0" w:space="0" w:color="auto"/>
            <w:bottom w:val="none" w:sz="0" w:space="0" w:color="auto"/>
            <w:right w:val="none" w:sz="0" w:space="0" w:color="auto"/>
          </w:divBdr>
          <w:divsChild>
            <w:div w:id="1871915558">
              <w:marLeft w:val="0"/>
              <w:marRight w:val="0"/>
              <w:marTop w:val="0"/>
              <w:marBottom w:val="0"/>
              <w:divBdr>
                <w:top w:val="none" w:sz="0" w:space="0" w:color="auto"/>
                <w:left w:val="none" w:sz="0" w:space="0" w:color="auto"/>
                <w:bottom w:val="none" w:sz="0" w:space="0" w:color="auto"/>
                <w:right w:val="none" w:sz="0" w:space="0" w:color="auto"/>
              </w:divBdr>
            </w:div>
          </w:divsChild>
        </w:div>
        <w:div w:id="520709601">
          <w:marLeft w:val="0"/>
          <w:marRight w:val="0"/>
          <w:marTop w:val="0"/>
          <w:marBottom w:val="0"/>
          <w:divBdr>
            <w:top w:val="none" w:sz="0" w:space="0" w:color="auto"/>
            <w:left w:val="none" w:sz="0" w:space="0" w:color="auto"/>
            <w:bottom w:val="none" w:sz="0" w:space="0" w:color="auto"/>
            <w:right w:val="none" w:sz="0" w:space="0" w:color="auto"/>
          </w:divBdr>
          <w:divsChild>
            <w:div w:id="977879915">
              <w:marLeft w:val="0"/>
              <w:marRight w:val="0"/>
              <w:marTop w:val="0"/>
              <w:marBottom w:val="0"/>
              <w:divBdr>
                <w:top w:val="none" w:sz="0" w:space="0" w:color="auto"/>
                <w:left w:val="none" w:sz="0" w:space="0" w:color="auto"/>
                <w:bottom w:val="none" w:sz="0" w:space="0" w:color="auto"/>
                <w:right w:val="none" w:sz="0" w:space="0" w:color="auto"/>
              </w:divBdr>
            </w:div>
            <w:div w:id="192880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96791">
      <w:bodyDiv w:val="1"/>
      <w:marLeft w:val="0"/>
      <w:marRight w:val="0"/>
      <w:marTop w:val="0"/>
      <w:marBottom w:val="0"/>
      <w:divBdr>
        <w:top w:val="none" w:sz="0" w:space="0" w:color="auto"/>
        <w:left w:val="none" w:sz="0" w:space="0" w:color="auto"/>
        <w:bottom w:val="none" w:sz="0" w:space="0" w:color="auto"/>
        <w:right w:val="none" w:sz="0" w:space="0" w:color="auto"/>
      </w:divBdr>
      <w:divsChild>
        <w:div w:id="398333689">
          <w:marLeft w:val="0"/>
          <w:marRight w:val="0"/>
          <w:marTop w:val="0"/>
          <w:marBottom w:val="0"/>
          <w:divBdr>
            <w:top w:val="none" w:sz="0" w:space="0" w:color="auto"/>
            <w:left w:val="none" w:sz="0" w:space="0" w:color="auto"/>
            <w:bottom w:val="none" w:sz="0" w:space="0" w:color="auto"/>
            <w:right w:val="none" w:sz="0" w:space="0" w:color="auto"/>
          </w:divBdr>
          <w:divsChild>
            <w:div w:id="1619139612">
              <w:marLeft w:val="0"/>
              <w:marRight w:val="0"/>
              <w:marTop w:val="0"/>
              <w:marBottom w:val="0"/>
              <w:divBdr>
                <w:top w:val="none" w:sz="0" w:space="0" w:color="auto"/>
                <w:left w:val="none" w:sz="0" w:space="0" w:color="auto"/>
                <w:bottom w:val="none" w:sz="0" w:space="0" w:color="auto"/>
                <w:right w:val="none" w:sz="0" w:space="0" w:color="auto"/>
              </w:divBdr>
            </w:div>
            <w:div w:id="1891500449">
              <w:marLeft w:val="0"/>
              <w:marRight w:val="0"/>
              <w:marTop w:val="0"/>
              <w:marBottom w:val="0"/>
              <w:divBdr>
                <w:top w:val="none" w:sz="0" w:space="0" w:color="auto"/>
                <w:left w:val="none" w:sz="0" w:space="0" w:color="auto"/>
                <w:bottom w:val="none" w:sz="0" w:space="0" w:color="auto"/>
                <w:right w:val="none" w:sz="0" w:space="0" w:color="auto"/>
              </w:divBdr>
            </w:div>
          </w:divsChild>
        </w:div>
        <w:div w:id="557672563">
          <w:marLeft w:val="0"/>
          <w:marRight w:val="0"/>
          <w:marTop w:val="0"/>
          <w:marBottom w:val="0"/>
          <w:divBdr>
            <w:top w:val="none" w:sz="0" w:space="0" w:color="auto"/>
            <w:left w:val="none" w:sz="0" w:space="0" w:color="auto"/>
            <w:bottom w:val="none" w:sz="0" w:space="0" w:color="auto"/>
            <w:right w:val="none" w:sz="0" w:space="0" w:color="auto"/>
          </w:divBdr>
          <w:divsChild>
            <w:div w:id="1397362989">
              <w:marLeft w:val="0"/>
              <w:marRight w:val="0"/>
              <w:marTop w:val="0"/>
              <w:marBottom w:val="0"/>
              <w:divBdr>
                <w:top w:val="none" w:sz="0" w:space="0" w:color="auto"/>
                <w:left w:val="none" w:sz="0" w:space="0" w:color="auto"/>
                <w:bottom w:val="none" w:sz="0" w:space="0" w:color="auto"/>
                <w:right w:val="none" w:sz="0" w:space="0" w:color="auto"/>
              </w:divBdr>
            </w:div>
            <w:div w:id="175773702">
              <w:marLeft w:val="0"/>
              <w:marRight w:val="0"/>
              <w:marTop w:val="0"/>
              <w:marBottom w:val="0"/>
              <w:divBdr>
                <w:top w:val="none" w:sz="0" w:space="0" w:color="auto"/>
                <w:left w:val="none" w:sz="0" w:space="0" w:color="auto"/>
                <w:bottom w:val="none" w:sz="0" w:space="0" w:color="auto"/>
                <w:right w:val="none" w:sz="0" w:space="0" w:color="auto"/>
              </w:divBdr>
            </w:div>
            <w:div w:id="451483719">
              <w:marLeft w:val="0"/>
              <w:marRight w:val="0"/>
              <w:marTop w:val="0"/>
              <w:marBottom w:val="0"/>
              <w:divBdr>
                <w:top w:val="none" w:sz="0" w:space="0" w:color="auto"/>
                <w:left w:val="none" w:sz="0" w:space="0" w:color="auto"/>
                <w:bottom w:val="none" w:sz="0" w:space="0" w:color="auto"/>
                <w:right w:val="none" w:sz="0" w:space="0" w:color="auto"/>
              </w:divBdr>
            </w:div>
            <w:div w:id="1638338605">
              <w:marLeft w:val="0"/>
              <w:marRight w:val="0"/>
              <w:marTop w:val="0"/>
              <w:marBottom w:val="0"/>
              <w:divBdr>
                <w:top w:val="none" w:sz="0" w:space="0" w:color="auto"/>
                <w:left w:val="none" w:sz="0" w:space="0" w:color="auto"/>
                <w:bottom w:val="none" w:sz="0" w:space="0" w:color="auto"/>
                <w:right w:val="none" w:sz="0" w:space="0" w:color="auto"/>
              </w:divBdr>
            </w:div>
          </w:divsChild>
        </w:div>
        <w:div w:id="2023049820">
          <w:marLeft w:val="0"/>
          <w:marRight w:val="0"/>
          <w:marTop w:val="0"/>
          <w:marBottom w:val="0"/>
          <w:divBdr>
            <w:top w:val="none" w:sz="0" w:space="0" w:color="auto"/>
            <w:left w:val="none" w:sz="0" w:space="0" w:color="auto"/>
            <w:bottom w:val="none" w:sz="0" w:space="0" w:color="auto"/>
            <w:right w:val="none" w:sz="0" w:space="0" w:color="auto"/>
          </w:divBdr>
          <w:divsChild>
            <w:div w:id="421802193">
              <w:marLeft w:val="0"/>
              <w:marRight w:val="0"/>
              <w:marTop w:val="0"/>
              <w:marBottom w:val="0"/>
              <w:divBdr>
                <w:top w:val="none" w:sz="0" w:space="0" w:color="auto"/>
                <w:left w:val="none" w:sz="0" w:space="0" w:color="auto"/>
                <w:bottom w:val="none" w:sz="0" w:space="0" w:color="auto"/>
                <w:right w:val="none" w:sz="0" w:space="0" w:color="auto"/>
              </w:divBdr>
            </w:div>
            <w:div w:id="1425540921">
              <w:marLeft w:val="0"/>
              <w:marRight w:val="0"/>
              <w:marTop w:val="0"/>
              <w:marBottom w:val="0"/>
              <w:divBdr>
                <w:top w:val="none" w:sz="0" w:space="0" w:color="auto"/>
                <w:left w:val="none" w:sz="0" w:space="0" w:color="auto"/>
                <w:bottom w:val="none" w:sz="0" w:space="0" w:color="auto"/>
                <w:right w:val="none" w:sz="0" w:space="0" w:color="auto"/>
              </w:divBdr>
            </w:div>
            <w:div w:id="325939495">
              <w:marLeft w:val="0"/>
              <w:marRight w:val="0"/>
              <w:marTop w:val="0"/>
              <w:marBottom w:val="0"/>
              <w:divBdr>
                <w:top w:val="none" w:sz="0" w:space="0" w:color="auto"/>
                <w:left w:val="none" w:sz="0" w:space="0" w:color="auto"/>
                <w:bottom w:val="none" w:sz="0" w:space="0" w:color="auto"/>
                <w:right w:val="none" w:sz="0" w:space="0" w:color="auto"/>
              </w:divBdr>
            </w:div>
            <w:div w:id="543718556">
              <w:marLeft w:val="0"/>
              <w:marRight w:val="0"/>
              <w:marTop w:val="0"/>
              <w:marBottom w:val="0"/>
              <w:divBdr>
                <w:top w:val="none" w:sz="0" w:space="0" w:color="auto"/>
                <w:left w:val="none" w:sz="0" w:space="0" w:color="auto"/>
                <w:bottom w:val="none" w:sz="0" w:space="0" w:color="auto"/>
                <w:right w:val="none" w:sz="0" w:space="0" w:color="auto"/>
              </w:divBdr>
            </w:div>
            <w:div w:id="172962092">
              <w:marLeft w:val="0"/>
              <w:marRight w:val="0"/>
              <w:marTop w:val="0"/>
              <w:marBottom w:val="0"/>
              <w:divBdr>
                <w:top w:val="none" w:sz="0" w:space="0" w:color="auto"/>
                <w:left w:val="none" w:sz="0" w:space="0" w:color="auto"/>
                <w:bottom w:val="none" w:sz="0" w:space="0" w:color="auto"/>
                <w:right w:val="none" w:sz="0" w:space="0" w:color="auto"/>
              </w:divBdr>
            </w:div>
          </w:divsChild>
        </w:div>
        <w:div w:id="1403480426">
          <w:marLeft w:val="0"/>
          <w:marRight w:val="0"/>
          <w:marTop w:val="0"/>
          <w:marBottom w:val="0"/>
          <w:divBdr>
            <w:top w:val="none" w:sz="0" w:space="0" w:color="auto"/>
            <w:left w:val="none" w:sz="0" w:space="0" w:color="auto"/>
            <w:bottom w:val="none" w:sz="0" w:space="0" w:color="auto"/>
            <w:right w:val="none" w:sz="0" w:space="0" w:color="auto"/>
          </w:divBdr>
          <w:divsChild>
            <w:div w:id="1449006288">
              <w:marLeft w:val="0"/>
              <w:marRight w:val="0"/>
              <w:marTop w:val="0"/>
              <w:marBottom w:val="0"/>
              <w:divBdr>
                <w:top w:val="none" w:sz="0" w:space="0" w:color="auto"/>
                <w:left w:val="none" w:sz="0" w:space="0" w:color="auto"/>
                <w:bottom w:val="none" w:sz="0" w:space="0" w:color="auto"/>
                <w:right w:val="none" w:sz="0" w:space="0" w:color="auto"/>
              </w:divBdr>
            </w:div>
            <w:div w:id="2396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58308">
      <w:bodyDiv w:val="1"/>
      <w:marLeft w:val="0"/>
      <w:marRight w:val="0"/>
      <w:marTop w:val="0"/>
      <w:marBottom w:val="0"/>
      <w:divBdr>
        <w:top w:val="none" w:sz="0" w:space="0" w:color="auto"/>
        <w:left w:val="none" w:sz="0" w:space="0" w:color="auto"/>
        <w:bottom w:val="none" w:sz="0" w:space="0" w:color="auto"/>
        <w:right w:val="none" w:sz="0" w:space="0" w:color="auto"/>
      </w:divBdr>
    </w:div>
    <w:div w:id="165591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coe.int/developing-interculturalenfr/16808ce25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esdoc.unesco.org/ark:/48223/pf0000219768" TargetMode="External"/><Relationship Id="rId5" Type="http://schemas.openxmlformats.org/officeDocument/2006/relationships/webSettings" Target="webSettings.xml"/><Relationship Id="rId10" Type="http://schemas.openxmlformats.org/officeDocument/2006/relationships/hyperlink" Target="https://www.itals.it/il-ruolo-della-motivazione-nellapprendimento-dellitaliano-ls-da-parte-di-adulti-una-ricerca-azione-0" TargetMode="External"/><Relationship Id="rId4" Type="http://schemas.openxmlformats.org/officeDocument/2006/relationships/settings" Target="settings.xml"/><Relationship Id="rId9" Type="http://schemas.openxmlformats.org/officeDocument/2006/relationships/hyperlink" Target="https://ec.europa.eu/homeaffairs/sites/homeaffairs/files/whatwedo/policies/europeanagendamigration/proposalimplementationpackage/docs/20160607/communication_action_plan_integration_third-country_nationals_en.pdf"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14DFF-67D5-CB4E-B842-403056618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3971</Words>
  <Characters>22759</Characters>
  <Application>Microsoft Office Word</Application>
  <DocSecurity>0</DocSecurity>
  <Lines>379</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Anonimo</dc:creator>
  <cp:keywords/>
  <dc:description/>
  <cp:lastModifiedBy>Microsoft Office User</cp:lastModifiedBy>
  <cp:revision>2</cp:revision>
  <dcterms:created xsi:type="dcterms:W3CDTF">2020-05-15T07:53:00Z</dcterms:created>
  <dcterms:modified xsi:type="dcterms:W3CDTF">2020-05-15T07:53:00Z</dcterms:modified>
</cp:coreProperties>
</file>